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4ED0" w14:textId="7B697268" w:rsidR="002F21B3" w:rsidRPr="00037561" w:rsidRDefault="00CB1BAD" w:rsidP="00440AD0">
      <w:pPr>
        <w:spacing w:after="0" w:line="240" w:lineRule="auto"/>
        <w:jc w:val="center"/>
        <w:rPr>
          <w:rFonts w:cstheme="minorHAnsi"/>
          <w:b/>
          <w:bCs/>
          <w:sz w:val="28"/>
          <w:szCs w:val="28"/>
        </w:rPr>
      </w:pPr>
      <w:r w:rsidRPr="00CB1BAD">
        <w:rPr>
          <w:rFonts w:cstheme="minorHAnsi"/>
          <w:b/>
          <w:bCs/>
          <w:sz w:val="28"/>
          <w:szCs w:val="28"/>
        </w:rPr>
        <w:t>Arizona Perinatal Improvement Summit 2024: Research and Health Initiatives</w:t>
      </w:r>
    </w:p>
    <w:p w14:paraId="46D501F6" w14:textId="74B9042B" w:rsidR="00506F05" w:rsidRPr="00037561" w:rsidRDefault="00506F05" w:rsidP="00440AD0">
      <w:pPr>
        <w:spacing w:after="0" w:line="240" w:lineRule="auto"/>
        <w:ind w:left="-450" w:right="-360"/>
        <w:jc w:val="center"/>
        <w:rPr>
          <w:rFonts w:cstheme="minorHAnsi"/>
          <w:b/>
          <w:bCs/>
          <w:color w:val="000000"/>
          <w:sz w:val="28"/>
          <w:szCs w:val="28"/>
        </w:rPr>
      </w:pPr>
      <w:r w:rsidRPr="00037561">
        <w:rPr>
          <w:rFonts w:cstheme="minorHAnsi"/>
          <w:b/>
          <w:sz w:val="28"/>
          <w:szCs w:val="28"/>
        </w:rPr>
        <w:t>Hybrid Event</w:t>
      </w:r>
    </w:p>
    <w:p w14:paraId="200E3698" w14:textId="3A3ED0A6" w:rsidR="00F65F1B" w:rsidRPr="00037561" w:rsidRDefault="00DD1659" w:rsidP="00440AD0">
      <w:pPr>
        <w:spacing w:after="0" w:line="240" w:lineRule="auto"/>
        <w:ind w:left="-450" w:right="-360"/>
        <w:jc w:val="center"/>
        <w:rPr>
          <w:rFonts w:cstheme="minorHAnsi"/>
          <w:b/>
          <w:bCs/>
          <w:color w:val="000000"/>
          <w:sz w:val="28"/>
          <w:szCs w:val="28"/>
        </w:rPr>
      </w:pPr>
      <w:r w:rsidRPr="00037561">
        <w:rPr>
          <w:rFonts w:cstheme="minorHAnsi"/>
          <w:b/>
          <w:bCs/>
          <w:color w:val="000000"/>
          <w:sz w:val="28"/>
          <w:szCs w:val="28"/>
        </w:rPr>
        <w:t>April 19, 2024</w:t>
      </w:r>
    </w:p>
    <w:p w14:paraId="0DF0D6F7" w14:textId="75882901" w:rsidR="00A249C5" w:rsidRPr="00037561" w:rsidRDefault="7E5F0CAD" w:rsidP="00440AD0">
      <w:pPr>
        <w:spacing w:after="0" w:line="240" w:lineRule="auto"/>
        <w:jc w:val="center"/>
        <w:rPr>
          <w:b/>
          <w:bCs/>
          <w:noProof/>
          <w:sz w:val="28"/>
          <w:szCs w:val="28"/>
        </w:rPr>
      </w:pPr>
      <w:r w:rsidRPr="340ABFA7">
        <w:rPr>
          <w:b/>
          <w:bCs/>
          <w:noProof/>
          <w:sz w:val="28"/>
          <w:szCs w:val="28"/>
        </w:rPr>
        <w:t>7:45</w:t>
      </w:r>
      <w:r w:rsidR="00F65F1B" w:rsidRPr="340ABFA7">
        <w:rPr>
          <w:b/>
          <w:bCs/>
          <w:noProof/>
          <w:sz w:val="28"/>
          <w:szCs w:val="28"/>
        </w:rPr>
        <w:t xml:space="preserve"> AM –</w:t>
      </w:r>
      <w:r w:rsidR="00FB4453" w:rsidRPr="340ABFA7">
        <w:rPr>
          <w:b/>
          <w:bCs/>
          <w:noProof/>
          <w:sz w:val="28"/>
          <w:szCs w:val="28"/>
        </w:rPr>
        <w:t xml:space="preserve"> </w:t>
      </w:r>
      <w:r w:rsidR="00F8713C" w:rsidRPr="340ABFA7">
        <w:rPr>
          <w:b/>
          <w:bCs/>
          <w:noProof/>
          <w:sz w:val="28"/>
          <w:szCs w:val="28"/>
        </w:rPr>
        <w:t>4:</w:t>
      </w:r>
      <w:r w:rsidR="7A1CBE4D" w:rsidRPr="340ABFA7">
        <w:rPr>
          <w:b/>
          <w:bCs/>
          <w:noProof/>
          <w:sz w:val="28"/>
          <w:szCs w:val="28"/>
        </w:rPr>
        <w:t>45</w:t>
      </w:r>
      <w:r w:rsidR="00FB4453" w:rsidRPr="340ABFA7">
        <w:rPr>
          <w:b/>
          <w:bCs/>
          <w:noProof/>
          <w:sz w:val="28"/>
          <w:szCs w:val="28"/>
        </w:rPr>
        <w:t xml:space="preserve"> </w:t>
      </w:r>
      <w:r w:rsidR="00F65F1B" w:rsidRPr="340ABFA7">
        <w:rPr>
          <w:b/>
          <w:bCs/>
          <w:noProof/>
          <w:sz w:val="28"/>
          <w:szCs w:val="28"/>
        </w:rPr>
        <w:t>PM</w:t>
      </w:r>
    </w:p>
    <w:p w14:paraId="3BA968FE" w14:textId="167F7C5E" w:rsidR="001003B9" w:rsidRPr="00037561" w:rsidRDefault="001003B9" w:rsidP="00440AD0">
      <w:pPr>
        <w:pStyle w:val="body"/>
        <w:spacing w:after="0" w:line="240" w:lineRule="auto"/>
        <w:jc w:val="center"/>
        <w:rPr>
          <w:rFonts w:asciiTheme="minorHAnsi" w:hAnsiTheme="minorHAnsi" w:cstheme="minorHAnsi"/>
          <w:b/>
          <w:color w:val="auto"/>
          <w:sz w:val="28"/>
          <w:szCs w:val="28"/>
        </w:rPr>
      </w:pPr>
    </w:p>
    <w:p w14:paraId="32D5B1EB" w14:textId="33D2D660" w:rsidR="00DE1B4F" w:rsidRPr="00037561" w:rsidRDefault="001003B9" w:rsidP="00440AD0">
      <w:pPr>
        <w:pStyle w:val="body"/>
        <w:spacing w:after="0" w:line="240" w:lineRule="auto"/>
        <w:jc w:val="center"/>
        <w:rPr>
          <w:rFonts w:asciiTheme="minorHAnsi" w:hAnsiTheme="minorHAnsi" w:cstheme="minorHAnsi"/>
          <w:b/>
          <w:color w:val="auto"/>
          <w:sz w:val="28"/>
          <w:szCs w:val="28"/>
        </w:rPr>
      </w:pPr>
      <w:r w:rsidRPr="00037561">
        <w:rPr>
          <w:rFonts w:asciiTheme="minorHAnsi" w:hAnsiTheme="minorHAnsi" w:cstheme="minorHAnsi"/>
          <w:b/>
          <w:color w:val="auto"/>
          <w:sz w:val="28"/>
          <w:szCs w:val="28"/>
        </w:rPr>
        <w:t xml:space="preserve">On-Site: </w:t>
      </w:r>
      <w:r w:rsidR="001C7B63" w:rsidRPr="00037561">
        <w:rPr>
          <w:rFonts w:asciiTheme="minorHAnsi" w:hAnsiTheme="minorHAnsi" w:cstheme="minorHAnsi"/>
          <w:b/>
          <w:color w:val="auto"/>
          <w:sz w:val="28"/>
          <w:szCs w:val="28"/>
        </w:rPr>
        <w:t xml:space="preserve">College of </w:t>
      </w:r>
      <w:r w:rsidR="00DE1B4F" w:rsidRPr="00037561">
        <w:rPr>
          <w:rFonts w:asciiTheme="minorHAnsi" w:hAnsiTheme="minorHAnsi" w:cstheme="minorHAnsi"/>
          <w:b/>
          <w:color w:val="auto"/>
          <w:sz w:val="28"/>
          <w:szCs w:val="28"/>
        </w:rPr>
        <w:t>Medicine-Phoenix</w:t>
      </w:r>
    </w:p>
    <w:p w14:paraId="7CF9B1D4" w14:textId="4AE0F2F6" w:rsidR="006B6B62" w:rsidRPr="00037561" w:rsidRDefault="001C7B63" w:rsidP="00440AD0">
      <w:pPr>
        <w:pStyle w:val="body"/>
        <w:spacing w:after="0" w:line="240" w:lineRule="auto"/>
        <w:jc w:val="center"/>
        <w:rPr>
          <w:rFonts w:asciiTheme="minorHAnsi" w:hAnsiTheme="minorHAnsi" w:cstheme="minorHAnsi"/>
          <w:b/>
          <w:color w:val="auto"/>
          <w:sz w:val="28"/>
          <w:szCs w:val="28"/>
        </w:rPr>
      </w:pPr>
      <w:r w:rsidRPr="00037561">
        <w:rPr>
          <w:rFonts w:asciiTheme="minorHAnsi" w:hAnsiTheme="minorHAnsi" w:cstheme="minorHAnsi"/>
          <w:b/>
          <w:color w:val="auto"/>
          <w:sz w:val="28"/>
          <w:szCs w:val="28"/>
        </w:rPr>
        <w:t>475 N. 5th Street, Phoenix, AZ 85004</w:t>
      </w:r>
    </w:p>
    <w:p w14:paraId="6D2D9F3A" w14:textId="68B307E9" w:rsidR="001003B9" w:rsidRPr="00037561" w:rsidRDefault="006B6B62" w:rsidP="00440AD0">
      <w:pPr>
        <w:pStyle w:val="body"/>
        <w:spacing w:after="0" w:line="240" w:lineRule="auto"/>
        <w:jc w:val="center"/>
        <w:rPr>
          <w:rFonts w:asciiTheme="minorHAnsi" w:hAnsiTheme="minorHAnsi" w:cstheme="minorBidi"/>
          <w:b/>
          <w:bCs/>
          <w:color w:val="auto"/>
          <w:sz w:val="28"/>
          <w:szCs w:val="28"/>
        </w:rPr>
      </w:pPr>
      <w:r w:rsidRPr="017767C9">
        <w:rPr>
          <w:rFonts w:asciiTheme="minorHAnsi" w:hAnsiTheme="minorHAnsi" w:cstheme="minorBidi"/>
          <w:b/>
          <w:bCs/>
          <w:color w:val="auto"/>
          <w:sz w:val="28"/>
          <w:szCs w:val="28"/>
        </w:rPr>
        <w:t>Biomedical Sciences Partnership Building (</w:t>
      </w:r>
      <w:r w:rsidR="001003B9" w:rsidRPr="017767C9">
        <w:rPr>
          <w:rFonts w:asciiTheme="minorHAnsi" w:hAnsiTheme="minorHAnsi" w:cstheme="minorBidi"/>
          <w:b/>
          <w:bCs/>
          <w:color w:val="auto"/>
          <w:sz w:val="28"/>
          <w:szCs w:val="28"/>
        </w:rPr>
        <w:t>BSPB</w:t>
      </w:r>
      <w:r w:rsidRPr="017767C9">
        <w:rPr>
          <w:rFonts w:asciiTheme="minorHAnsi" w:hAnsiTheme="minorHAnsi" w:cstheme="minorBidi"/>
          <w:b/>
          <w:bCs/>
          <w:color w:val="auto"/>
          <w:sz w:val="28"/>
          <w:szCs w:val="28"/>
        </w:rPr>
        <w:t>)</w:t>
      </w:r>
      <w:r w:rsidR="00506F05" w:rsidRPr="017767C9">
        <w:rPr>
          <w:rFonts w:asciiTheme="minorHAnsi" w:hAnsiTheme="minorHAnsi" w:cstheme="minorBidi"/>
          <w:b/>
          <w:bCs/>
          <w:color w:val="auto"/>
          <w:sz w:val="28"/>
          <w:szCs w:val="28"/>
        </w:rPr>
        <w:t>, Rm</w:t>
      </w:r>
      <w:r w:rsidR="47AE2ECB" w:rsidRPr="017767C9">
        <w:rPr>
          <w:rFonts w:asciiTheme="minorHAnsi" w:hAnsiTheme="minorHAnsi" w:cstheme="minorBidi"/>
          <w:b/>
          <w:bCs/>
          <w:color w:val="auto"/>
          <w:sz w:val="28"/>
          <w:szCs w:val="28"/>
        </w:rPr>
        <w:t xml:space="preserve">s </w:t>
      </w:r>
      <w:r w:rsidR="001003B9" w:rsidRPr="017767C9">
        <w:rPr>
          <w:rFonts w:asciiTheme="minorHAnsi" w:hAnsiTheme="minorHAnsi" w:cstheme="minorBidi"/>
          <w:b/>
          <w:bCs/>
          <w:color w:val="auto"/>
          <w:sz w:val="28"/>
          <w:szCs w:val="28"/>
        </w:rPr>
        <w:t>E</w:t>
      </w:r>
      <w:r w:rsidR="00C88964" w:rsidRPr="017767C9">
        <w:rPr>
          <w:rFonts w:asciiTheme="minorHAnsi" w:hAnsiTheme="minorHAnsi" w:cstheme="minorBidi"/>
          <w:b/>
          <w:bCs/>
          <w:color w:val="auto"/>
          <w:sz w:val="28"/>
          <w:szCs w:val="28"/>
        </w:rPr>
        <w:t>113 and E</w:t>
      </w:r>
      <w:r w:rsidR="001003B9" w:rsidRPr="017767C9">
        <w:rPr>
          <w:rFonts w:asciiTheme="minorHAnsi" w:hAnsiTheme="minorHAnsi" w:cstheme="minorBidi"/>
          <w:b/>
          <w:bCs/>
          <w:color w:val="auto"/>
          <w:sz w:val="28"/>
          <w:szCs w:val="28"/>
        </w:rPr>
        <w:t>115</w:t>
      </w:r>
    </w:p>
    <w:p w14:paraId="298869F2" w14:textId="17F0717A" w:rsidR="00D47E47" w:rsidRPr="00037561" w:rsidRDefault="00D47E47" w:rsidP="00440AD0">
      <w:pPr>
        <w:pStyle w:val="body"/>
        <w:spacing w:after="0" w:line="240" w:lineRule="auto"/>
        <w:jc w:val="center"/>
        <w:rPr>
          <w:rFonts w:asciiTheme="minorHAnsi" w:hAnsiTheme="minorHAnsi" w:cstheme="minorHAnsi"/>
          <w:b/>
          <w:color w:val="auto"/>
          <w:sz w:val="28"/>
          <w:szCs w:val="28"/>
        </w:rPr>
      </w:pPr>
      <w:r w:rsidRPr="00037561">
        <w:rPr>
          <w:rFonts w:asciiTheme="minorHAnsi" w:hAnsiTheme="minorHAnsi" w:cstheme="minorHAnsi"/>
          <w:b/>
          <w:color w:val="auto"/>
          <w:sz w:val="28"/>
          <w:szCs w:val="28"/>
        </w:rPr>
        <w:t>Online: Zoom</w:t>
      </w:r>
    </w:p>
    <w:p w14:paraId="7E3E06D8" w14:textId="2C998F25" w:rsidR="00FA1379" w:rsidRPr="00037561" w:rsidRDefault="00FA1379" w:rsidP="00D47E47">
      <w:pPr>
        <w:pStyle w:val="body"/>
        <w:spacing w:after="0" w:line="240" w:lineRule="auto"/>
        <w:jc w:val="center"/>
        <w:rPr>
          <w:rFonts w:asciiTheme="minorHAnsi" w:hAnsiTheme="minorHAnsi" w:cstheme="minorHAnsi"/>
          <w:b/>
          <w:color w:val="auto"/>
          <w:sz w:val="28"/>
          <w:szCs w:val="28"/>
        </w:rPr>
      </w:pPr>
    </w:p>
    <w:p w14:paraId="25EBFF9F" w14:textId="77777777" w:rsidR="004009F6" w:rsidRDefault="004009F6" w:rsidP="004009F6">
      <w:pPr>
        <w:tabs>
          <w:tab w:val="center" w:pos="4680"/>
        </w:tabs>
        <w:suppressAutoHyphens/>
        <w:spacing w:after="0" w:line="240" w:lineRule="auto"/>
        <w:rPr>
          <w:rFonts w:cstheme="minorHAnsi"/>
          <w:b/>
          <w:szCs w:val="24"/>
        </w:rPr>
      </w:pPr>
      <w:r w:rsidRPr="00306D5F">
        <w:rPr>
          <w:rFonts w:cstheme="minorHAnsi"/>
          <w:b/>
          <w:szCs w:val="24"/>
        </w:rPr>
        <w:t>Outcome Objectives</w:t>
      </w:r>
    </w:p>
    <w:p w14:paraId="09FB9426" w14:textId="77777777" w:rsidR="00306D5F" w:rsidRDefault="00306D5F" w:rsidP="004009F6">
      <w:pPr>
        <w:tabs>
          <w:tab w:val="center" w:pos="4680"/>
        </w:tabs>
        <w:suppressAutoHyphens/>
        <w:spacing w:after="0" w:line="240" w:lineRule="auto"/>
        <w:rPr>
          <w:rFonts w:cstheme="minorHAnsi"/>
          <w:b/>
          <w:szCs w:val="24"/>
        </w:rPr>
      </w:pPr>
    </w:p>
    <w:p w14:paraId="3731B5CE" w14:textId="77777777" w:rsidR="00E2583D" w:rsidRPr="00E2583D" w:rsidRDefault="00E2583D" w:rsidP="00E2583D">
      <w:pPr>
        <w:pStyle w:val="ListParagraph"/>
        <w:numPr>
          <w:ilvl w:val="0"/>
          <w:numId w:val="13"/>
        </w:numPr>
        <w:tabs>
          <w:tab w:val="center" w:pos="4680"/>
        </w:tabs>
        <w:suppressAutoHyphens/>
        <w:spacing w:after="0" w:line="240" w:lineRule="auto"/>
        <w:rPr>
          <w:i/>
          <w:iCs/>
        </w:rPr>
      </w:pPr>
      <w:r w:rsidRPr="00E2583D">
        <w:rPr>
          <w:i/>
          <w:iCs/>
        </w:rPr>
        <w:t>Utilize validated screening tools for perinatal mental health.</w:t>
      </w:r>
    </w:p>
    <w:p w14:paraId="09186DC4" w14:textId="77777777" w:rsidR="00E2583D" w:rsidRPr="00E2583D" w:rsidRDefault="00E2583D" w:rsidP="00E2583D">
      <w:pPr>
        <w:pStyle w:val="ListParagraph"/>
        <w:numPr>
          <w:ilvl w:val="0"/>
          <w:numId w:val="13"/>
        </w:numPr>
        <w:tabs>
          <w:tab w:val="center" w:pos="4680"/>
        </w:tabs>
        <w:suppressAutoHyphens/>
        <w:spacing w:after="0" w:line="240" w:lineRule="auto"/>
        <w:rPr>
          <w:i/>
          <w:iCs/>
        </w:rPr>
      </w:pPr>
      <w:r w:rsidRPr="00E2583D">
        <w:rPr>
          <w:i/>
          <w:iCs/>
        </w:rPr>
        <w:t>Utilize validated screening tools for substance use disorders during pregnancy.</w:t>
      </w:r>
    </w:p>
    <w:p w14:paraId="0937A816" w14:textId="77777777" w:rsidR="00E2583D" w:rsidRPr="00E2583D" w:rsidRDefault="00E2583D" w:rsidP="00E2583D">
      <w:pPr>
        <w:pStyle w:val="ListParagraph"/>
        <w:numPr>
          <w:ilvl w:val="0"/>
          <w:numId w:val="13"/>
        </w:numPr>
        <w:tabs>
          <w:tab w:val="center" w:pos="4680"/>
        </w:tabs>
        <w:suppressAutoHyphens/>
        <w:spacing w:after="0" w:line="240" w:lineRule="auto"/>
        <w:rPr>
          <w:i/>
          <w:iCs/>
        </w:rPr>
      </w:pPr>
      <w:r w:rsidRPr="00E2583D">
        <w:rPr>
          <w:i/>
          <w:iCs/>
        </w:rPr>
        <w:t>Manage severe hypertension during pregnancy.</w:t>
      </w:r>
    </w:p>
    <w:p w14:paraId="37380A17" w14:textId="77777777" w:rsidR="00E2583D" w:rsidRPr="00E2583D" w:rsidRDefault="00E2583D" w:rsidP="00E2583D">
      <w:pPr>
        <w:pStyle w:val="ListParagraph"/>
        <w:numPr>
          <w:ilvl w:val="0"/>
          <w:numId w:val="13"/>
        </w:numPr>
        <w:tabs>
          <w:tab w:val="center" w:pos="4680"/>
        </w:tabs>
        <w:suppressAutoHyphens/>
        <w:spacing w:after="0" w:line="240" w:lineRule="auto"/>
        <w:rPr>
          <w:i/>
          <w:iCs/>
        </w:rPr>
      </w:pPr>
      <w:r w:rsidRPr="00E2583D">
        <w:rPr>
          <w:i/>
          <w:iCs/>
        </w:rPr>
        <w:t>Manage perinatal hemorrhage and infection during pregnancy.</w:t>
      </w:r>
    </w:p>
    <w:p w14:paraId="7BE7F3BC" w14:textId="77777777" w:rsidR="00E2583D" w:rsidRPr="00E2583D" w:rsidRDefault="00E2583D" w:rsidP="00E2583D">
      <w:pPr>
        <w:pStyle w:val="ListParagraph"/>
        <w:numPr>
          <w:ilvl w:val="0"/>
          <w:numId w:val="13"/>
        </w:numPr>
        <w:tabs>
          <w:tab w:val="center" w:pos="4680"/>
        </w:tabs>
        <w:suppressAutoHyphens/>
        <w:spacing w:after="0" w:line="240" w:lineRule="auto"/>
        <w:rPr>
          <w:i/>
          <w:iCs/>
        </w:rPr>
      </w:pPr>
      <w:r w:rsidRPr="00E2583D">
        <w:rPr>
          <w:i/>
          <w:iCs/>
        </w:rPr>
        <w:t xml:space="preserve">Identify </w:t>
      </w:r>
      <w:proofErr w:type="spellStart"/>
      <w:r w:rsidRPr="00E2583D">
        <w:rPr>
          <w:i/>
          <w:iCs/>
        </w:rPr>
        <w:t>accreta</w:t>
      </w:r>
      <w:proofErr w:type="spellEnd"/>
      <w:r w:rsidRPr="00E2583D">
        <w:rPr>
          <w:i/>
          <w:iCs/>
        </w:rPr>
        <w:t xml:space="preserve"> spectrum disorder and refer patients to tertiary care centers.</w:t>
      </w:r>
    </w:p>
    <w:p w14:paraId="3BD1EC95" w14:textId="7361B9F7" w:rsidR="002073AE" w:rsidRPr="00E2583D" w:rsidRDefault="00E2583D" w:rsidP="00E2583D">
      <w:pPr>
        <w:pStyle w:val="ListParagraph"/>
        <w:numPr>
          <w:ilvl w:val="0"/>
          <w:numId w:val="13"/>
        </w:numPr>
        <w:tabs>
          <w:tab w:val="center" w:pos="4680"/>
        </w:tabs>
        <w:suppressAutoHyphens/>
        <w:spacing w:after="0" w:line="240" w:lineRule="auto"/>
        <w:rPr>
          <w:rFonts w:cstheme="minorHAnsi"/>
          <w:bCs/>
          <w:szCs w:val="24"/>
        </w:rPr>
      </w:pPr>
      <w:r w:rsidRPr="00E2583D">
        <w:rPr>
          <w:i/>
          <w:iCs/>
        </w:rPr>
        <w:t>Expedite referrals and provide timely treatment for the leading causes of maternal mortality.</w:t>
      </w:r>
    </w:p>
    <w:p w14:paraId="69BA3181" w14:textId="77777777" w:rsidR="004009F6" w:rsidRPr="00037561" w:rsidRDefault="004009F6" w:rsidP="004009F6">
      <w:pPr>
        <w:tabs>
          <w:tab w:val="center" w:pos="4680"/>
        </w:tabs>
        <w:suppressAutoHyphens/>
        <w:spacing w:after="0" w:line="240" w:lineRule="auto"/>
        <w:rPr>
          <w:rFonts w:cstheme="minorHAnsi"/>
          <w:szCs w:val="24"/>
        </w:rPr>
      </w:pPr>
    </w:p>
    <w:p w14:paraId="7E2CCE2D" w14:textId="77777777" w:rsidR="002426CA" w:rsidRPr="00037561" w:rsidRDefault="002426CA" w:rsidP="002426CA">
      <w:pPr>
        <w:tabs>
          <w:tab w:val="center" w:pos="4680"/>
        </w:tabs>
        <w:suppressAutoHyphens/>
        <w:spacing w:after="0" w:line="240" w:lineRule="auto"/>
        <w:rPr>
          <w:rFonts w:cstheme="minorHAnsi"/>
          <w:b/>
          <w:szCs w:val="24"/>
        </w:rPr>
      </w:pPr>
      <w:r w:rsidRPr="00037561">
        <w:rPr>
          <w:rFonts w:cstheme="minorHAnsi"/>
          <w:b/>
          <w:szCs w:val="24"/>
        </w:rPr>
        <w:t>Accreditation / Credit Designation Statement</w:t>
      </w:r>
    </w:p>
    <w:p w14:paraId="17EE8498" w14:textId="77777777" w:rsidR="002426CA" w:rsidRPr="00037561" w:rsidRDefault="002426CA" w:rsidP="002426CA">
      <w:pPr>
        <w:tabs>
          <w:tab w:val="center" w:pos="4680"/>
        </w:tabs>
        <w:suppressAutoHyphens/>
        <w:spacing w:after="0" w:line="240" w:lineRule="auto"/>
        <w:rPr>
          <w:rFonts w:cstheme="minorHAnsi"/>
          <w:b/>
          <w:szCs w:val="24"/>
        </w:rPr>
      </w:pPr>
    </w:p>
    <w:p w14:paraId="34617297" w14:textId="77777777" w:rsidR="002426CA" w:rsidRPr="00037561" w:rsidRDefault="002426CA" w:rsidP="002426CA">
      <w:pPr>
        <w:spacing w:after="0" w:line="240" w:lineRule="auto"/>
        <w:rPr>
          <w:rFonts w:cstheme="minorHAnsi"/>
          <w:szCs w:val="24"/>
        </w:rPr>
      </w:pPr>
      <w:r w:rsidRPr="00037561">
        <w:rPr>
          <w:rFonts w:cstheme="minorHAnsi"/>
          <w:szCs w:val="24"/>
        </w:rPr>
        <w:t>This activity has been planned and implemented in accordance with the accreditation requirements and policies of the Accreditation Council for Continuing Medical Education (ACCME) through the joint providership of The University of Arizona College of Medicine - Tucson and The University of Arizona College of Medicine - Phoenix. The University of Arizona College of Medicine - Tucson is accredited by the ACCME to provide continuing medical education for physicians.</w:t>
      </w:r>
    </w:p>
    <w:p w14:paraId="1975ED9D" w14:textId="77777777" w:rsidR="002426CA" w:rsidRPr="00037561" w:rsidRDefault="002426CA" w:rsidP="002426CA">
      <w:pPr>
        <w:spacing w:after="0" w:line="240" w:lineRule="auto"/>
        <w:rPr>
          <w:rFonts w:cstheme="minorHAnsi"/>
          <w:szCs w:val="24"/>
        </w:rPr>
      </w:pPr>
    </w:p>
    <w:p w14:paraId="5C2962F2" w14:textId="44A580B5" w:rsidR="002426CA" w:rsidRPr="00037561" w:rsidRDefault="002426CA" w:rsidP="002426CA">
      <w:pPr>
        <w:tabs>
          <w:tab w:val="center" w:pos="4680"/>
        </w:tabs>
        <w:suppressAutoHyphens/>
        <w:spacing w:after="0" w:line="240" w:lineRule="auto"/>
        <w:rPr>
          <w:rFonts w:cstheme="minorHAnsi"/>
          <w:szCs w:val="24"/>
        </w:rPr>
      </w:pPr>
      <w:r w:rsidRPr="00037561">
        <w:rPr>
          <w:rFonts w:cstheme="minorHAnsi"/>
          <w:szCs w:val="24"/>
        </w:rPr>
        <w:t xml:space="preserve">The University of Arizona College of Medicine – Tucson designates this live activity for a maximum of </w:t>
      </w:r>
      <w:r w:rsidR="009519D1">
        <w:rPr>
          <w:rFonts w:cstheme="minorHAnsi"/>
          <w:szCs w:val="24"/>
        </w:rPr>
        <w:t>6</w:t>
      </w:r>
      <w:r w:rsidRPr="00037561">
        <w:rPr>
          <w:rFonts w:cstheme="minorHAnsi"/>
          <w:szCs w:val="24"/>
        </w:rPr>
        <w:t xml:space="preserve"> </w:t>
      </w:r>
      <w:r w:rsidRPr="00037561">
        <w:rPr>
          <w:rFonts w:cstheme="minorHAnsi"/>
          <w:i/>
          <w:szCs w:val="24"/>
        </w:rPr>
        <w:t>AMA PRA Category 1 Credit(s)</w:t>
      </w:r>
      <w:r w:rsidRPr="00037561">
        <w:rPr>
          <w:rFonts w:cstheme="minorHAnsi"/>
          <w:szCs w:val="24"/>
        </w:rPr>
        <w:t>™. Physicians should claim only the credit commensurate with the extent of their participation in the activity.</w:t>
      </w:r>
    </w:p>
    <w:p w14:paraId="3AC5BF9F" w14:textId="1AA027D5" w:rsidR="002426CA" w:rsidRPr="00037561" w:rsidRDefault="002D1C6E" w:rsidP="002D1C6E">
      <w:pPr>
        <w:tabs>
          <w:tab w:val="left" w:pos="1485"/>
        </w:tabs>
        <w:suppressAutoHyphens/>
        <w:spacing w:after="0" w:line="240" w:lineRule="auto"/>
        <w:rPr>
          <w:rFonts w:cstheme="minorHAnsi"/>
          <w:szCs w:val="24"/>
        </w:rPr>
      </w:pPr>
      <w:r>
        <w:rPr>
          <w:rFonts w:cstheme="minorHAnsi"/>
          <w:szCs w:val="24"/>
        </w:rPr>
        <w:tab/>
      </w:r>
    </w:p>
    <w:p w14:paraId="4F550B35" w14:textId="77777777" w:rsidR="002426CA" w:rsidRPr="00037561" w:rsidRDefault="002426CA" w:rsidP="002426CA">
      <w:pPr>
        <w:tabs>
          <w:tab w:val="center" w:pos="4680"/>
        </w:tabs>
        <w:suppressAutoHyphens/>
        <w:spacing w:after="0" w:line="240" w:lineRule="auto"/>
        <w:rPr>
          <w:rFonts w:cstheme="minorHAnsi"/>
          <w:b/>
          <w:szCs w:val="24"/>
        </w:rPr>
      </w:pPr>
      <w:r w:rsidRPr="00037561">
        <w:rPr>
          <w:rFonts w:cstheme="minorHAnsi"/>
          <w:b/>
          <w:szCs w:val="24"/>
        </w:rPr>
        <w:t>Relevant Financial Relationships Statement</w:t>
      </w:r>
    </w:p>
    <w:p w14:paraId="0C9BBEEF" w14:textId="77777777" w:rsidR="002426CA" w:rsidRPr="00037561" w:rsidRDefault="002426CA" w:rsidP="002426CA">
      <w:pPr>
        <w:tabs>
          <w:tab w:val="center" w:pos="4680"/>
        </w:tabs>
        <w:suppressAutoHyphens/>
        <w:spacing w:after="0" w:line="240" w:lineRule="auto"/>
        <w:rPr>
          <w:rFonts w:cstheme="minorHAnsi"/>
          <w:szCs w:val="24"/>
        </w:rPr>
      </w:pPr>
    </w:p>
    <w:p w14:paraId="4DF87FA9" w14:textId="5B6E9B49" w:rsidR="00440AD0" w:rsidRDefault="002426CA" w:rsidP="002426CA">
      <w:pPr>
        <w:tabs>
          <w:tab w:val="center" w:pos="4680"/>
        </w:tabs>
        <w:suppressAutoHyphens/>
        <w:spacing w:after="0" w:line="240" w:lineRule="auto"/>
        <w:rPr>
          <w:rFonts w:cstheme="minorHAnsi"/>
        </w:rPr>
      </w:pPr>
      <w:r w:rsidRPr="00037561">
        <w:rPr>
          <w:rFonts w:cstheme="minorHAnsi"/>
        </w:rPr>
        <w:t>All Faculty, CME Planning Committee Members, and the CME Office Reviewers have disclosed that they do not have any relevant financial relationships with ineligible companies that could constitute a conflict of interest concerning this CME activity.</w:t>
      </w:r>
    </w:p>
    <w:p w14:paraId="3D483755" w14:textId="77777777" w:rsidR="00440AD0" w:rsidRDefault="00440AD0">
      <w:pPr>
        <w:rPr>
          <w:rFonts w:cstheme="minorHAnsi"/>
        </w:rPr>
      </w:pPr>
      <w:r>
        <w:rPr>
          <w:rFonts w:cstheme="minorHAnsi"/>
        </w:rPr>
        <w:br w:type="page"/>
      </w:r>
    </w:p>
    <w:p w14:paraId="67239742" w14:textId="30783A33" w:rsidR="002426CA" w:rsidRPr="00440AD0" w:rsidRDefault="00440AD0" w:rsidP="00440AD0">
      <w:pPr>
        <w:tabs>
          <w:tab w:val="center" w:pos="4680"/>
        </w:tabs>
        <w:suppressAutoHyphens/>
        <w:spacing w:after="0" w:line="240" w:lineRule="auto"/>
        <w:jc w:val="center"/>
        <w:rPr>
          <w:rFonts w:cstheme="minorHAnsi"/>
          <w:b/>
          <w:bCs/>
          <w:sz w:val="40"/>
          <w:szCs w:val="40"/>
        </w:rPr>
      </w:pPr>
      <w:r w:rsidRPr="00440AD0">
        <w:rPr>
          <w:rFonts w:cstheme="minorHAnsi"/>
          <w:b/>
          <w:bCs/>
          <w:sz w:val="40"/>
          <w:szCs w:val="40"/>
        </w:rPr>
        <w:lastRenderedPageBreak/>
        <w:t>Agenda</w:t>
      </w:r>
    </w:p>
    <w:p w14:paraId="1A154FE4" w14:textId="72378E18" w:rsidR="00FA1379" w:rsidRPr="00037561" w:rsidRDefault="00FA1379" w:rsidP="00D47E47">
      <w:pPr>
        <w:pStyle w:val="body"/>
        <w:spacing w:after="0" w:line="240" w:lineRule="auto"/>
        <w:jc w:val="center"/>
        <w:rPr>
          <w:rFonts w:asciiTheme="minorHAnsi" w:hAnsiTheme="minorHAnsi" w:cstheme="minorHAnsi"/>
          <w:b/>
          <w:color w:val="auto"/>
          <w:sz w:val="28"/>
          <w:szCs w:val="28"/>
        </w:rPr>
      </w:pPr>
    </w:p>
    <w:tbl>
      <w:tblPr>
        <w:tblStyle w:val="TableGrid"/>
        <w:tblW w:w="11423" w:type="dxa"/>
        <w:tblInd w:w="-1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9195"/>
      </w:tblGrid>
      <w:tr w:rsidR="017767C9" w14:paraId="7487EA89" w14:textId="77777777" w:rsidTr="00B91C8F">
        <w:trPr>
          <w:trHeight w:val="364"/>
        </w:trPr>
        <w:tc>
          <w:tcPr>
            <w:tcW w:w="2228"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103EB288" w14:textId="729058C7" w:rsidR="54BE3779" w:rsidRDefault="42BC00D4" w:rsidP="017767C9">
            <w:r>
              <w:t>7:45 – 8</w:t>
            </w:r>
            <w:r w:rsidR="2F49D68B">
              <w:t>:15 AM</w:t>
            </w:r>
          </w:p>
        </w:tc>
        <w:tc>
          <w:tcPr>
            <w:tcW w:w="9194"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19491DF3" w14:textId="49B77D10" w:rsidR="54BE3779" w:rsidRDefault="54BE3779" w:rsidP="017767C9">
            <w:r w:rsidRPr="017767C9">
              <w:t>Breakfast</w:t>
            </w:r>
          </w:p>
        </w:tc>
      </w:tr>
      <w:tr w:rsidR="00DD76BD" w:rsidRPr="00037561" w14:paraId="0B908782" w14:textId="77777777" w:rsidTr="00B91C8F">
        <w:trPr>
          <w:trHeight w:val="364"/>
        </w:trPr>
        <w:tc>
          <w:tcPr>
            <w:tcW w:w="2228"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7B4DB6D2" w14:textId="2824E4FA" w:rsidR="00382C19" w:rsidRPr="00037561" w:rsidRDefault="000EF43F" w:rsidP="340ABFA7">
            <w:r w:rsidRPr="340ABFA7">
              <w:t>8:</w:t>
            </w:r>
            <w:r w:rsidR="65D16F26" w:rsidRPr="340ABFA7">
              <w:t>1</w:t>
            </w:r>
            <w:r w:rsidRPr="340ABFA7">
              <w:t xml:space="preserve">5 – </w:t>
            </w:r>
            <w:r w:rsidR="23BA2D6B" w:rsidRPr="340ABFA7">
              <w:t>8:</w:t>
            </w:r>
            <w:r w:rsidR="2198F2CC" w:rsidRPr="340ABFA7">
              <w:t>30</w:t>
            </w:r>
            <w:r w:rsidR="23BA2D6B" w:rsidRPr="340ABFA7">
              <w:t xml:space="preserve"> AM</w:t>
            </w:r>
          </w:p>
        </w:tc>
        <w:tc>
          <w:tcPr>
            <w:tcW w:w="9194"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6F6B89C0" w14:textId="046D5F92" w:rsidR="00DD76BD" w:rsidRPr="00037561" w:rsidRDefault="72A3F05C" w:rsidP="017767C9">
            <w:pPr>
              <w:rPr>
                <w:highlight w:val="yellow"/>
              </w:rPr>
            </w:pPr>
            <w:r w:rsidRPr="017767C9">
              <w:t>Welcoming Remarks</w:t>
            </w:r>
            <w:r w:rsidR="42525DE2" w:rsidRPr="017767C9">
              <w:t xml:space="preserve"> – </w:t>
            </w:r>
            <w:r w:rsidR="5B5D8226" w:rsidRPr="017767C9">
              <w:t>D</w:t>
            </w:r>
            <w:r w:rsidR="469FD566" w:rsidRPr="017767C9">
              <w:t>r. Kho</w:t>
            </w:r>
          </w:p>
        </w:tc>
      </w:tr>
      <w:tr w:rsidR="003A6613" w:rsidRPr="00037561" w14:paraId="678412DD" w14:textId="77777777" w:rsidTr="00B91C8F">
        <w:trPr>
          <w:trHeight w:val="337"/>
        </w:trPr>
        <w:tc>
          <w:tcPr>
            <w:tcW w:w="11423" w:type="dxa"/>
            <w:gridSpan w:val="2"/>
            <w:tcBorders>
              <w:top w:val="single" w:sz="12" w:space="0" w:color="002060"/>
              <w:left w:val="single" w:sz="12" w:space="0" w:color="002060"/>
              <w:bottom w:val="single" w:sz="12" w:space="0" w:color="002060"/>
              <w:right w:val="single" w:sz="12" w:space="0" w:color="002060"/>
            </w:tcBorders>
            <w:shd w:val="clear" w:color="auto" w:fill="002060"/>
          </w:tcPr>
          <w:p w14:paraId="111B832D" w14:textId="5CC06CEA" w:rsidR="003A6613" w:rsidRPr="00037561" w:rsidRDefault="00885823" w:rsidP="00A606FA">
            <w:pPr>
              <w:rPr>
                <w:rFonts w:cstheme="minorHAnsi"/>
                <w:b/>
                <w:color w:val="FFFFFF" w:themeColor="background1"/>
              </w:rPr>
            </w:pPr>
            <w:r w:rsidRPr="00037561">
              <w:rPr>
                <w:rFonts w:cstheme="minorHAnsi"/>
                <w:b/>
                <w:color w:val="FFFFFF" w:themeColor="background1"/>
              </w:rPr>
              <w:t xml:space="preserve">MORNING SESSION: </w:t>
            </w:r>
          </w:p>
        </w:tc>
      </w:tr>
      <w:tr w:rsidR="003A6613" w:rsidRPr="00037561" w14:paraId="7BECFBA1" w14:textId="77777777" w:rsidTr="00B91C8F">
        <w:trPr>
          <w:trHeight w:val="827"/>
        </w:trPr>
        <w:tc>
          <w:tcPr>
            <w:tcW w:w="2228" w:type="dxa"/>
            <w:tcBorders>
              <w:top w:val="single" w:sz="12" w:space="0" w:color="002060"/>
              <w:left w:val="single" w:sz="12" w:space="0" w:color="002060"/>
              <w:bottom w:val="single" w:sz="12" w:space="0" w:color="002060"/>
              <w:right w:val="single" w:sz="12" w:space="0" w:color="002060"/>
            </w:tcBorders>
            <w:shd w:val="clear" w:color="auto" w:fill="FFFFFF" w:themeFill="background1"/>
            <w:vAlign w:val="center"/>
          </w:tcPr>
          <w:p w14:paraId="4DDA944D" w14:textId="44D007ED" w:rsidR="003A6613" w:rsidRPr="00037561" w:rsidRDefault="138C44EE" w:rsidP="017767C9">
            <w:r>
              <w:t>8:35 – 9:35</w:t>
            </w:r>
            <w:r w:rsidR="347EEAEB">
              <w:t xml:space="preserve"> AM</w:t>
            </w:r>
          </w:p>
        </w:tc>
        <w:tc>
          <w:tcPr>
            <w:tcW w:w="9194"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2D3948FD" w14:textId="38A5EAEB" w:rsidR="003A6613" w:rsidRPr="00037561" w:rsidRDefault="64761EF1" w:rsidP="017767C9">
            <w:pPr>
              <w:rPr>
                <w:rFonts w:eastAsia="Times New Roman"/>
                <w:b/>
                <w:bCs/>
                <w:color w:val="222222"/>
              </w:rPr>
            </w:pPr>
            <w:r w:rsidRPr="017767C9">
              <w:rPr>
                <w:rFonts w:eastAsia="Times New Roman"/>
                <w:b/>
                <w:bCs/>
                <w:color w:val="222222"/>
              </w:rPr>
              <w:t xml:space="preserve">Pamela Garcia-Filion, PhD, MPH </w:t>
            </w:r>
          </w:p>
          <w:p w14:paraId="3D6D4AA3" w14:textId="28828143" w:rsidR="003A6613" w:rsidRPr="00037561" w:rsidRDefault="64761EF1" w:rsidP="017767C9">
            <w:pPr>
              <w:rPr>
                <w:rFonts w:eastAsia="Times New Roman"/>
                <w:i/>
                <w:iCs/>
                <w:color w:val="222222"/>
              </w:rPr>
            </w:pPr>
            <w:r w:rsidRPr="017767C9">
              <w:rPr>
                <w:rFonts w:eastAsia="Times New Roman"/>
                <w:b/>
                <w:bCs/>
                <w:i/>
                <w:iCs/>
                <w:color w:val="222222"/>
              </w:rPr>
              <w:t xml:space="preserve">Title: </w:t>
            </w:r>
            <w:proofErr w:type="gramStart"/>
            <w:r w:rsidRPr="017767C9">
              <w:rPr>
                <w:rFonts w:eastAsia="Times New Roman"/>
                <w:i/>
                <w:iCs/>
                <w:color w:val="222222"/>
              </w:rPr>
              <w:t>State of affairs</w:t>
            </w:r>
            <w:proofErr w:type="gramEnd"/>
            <w:r w:rsidRPr="017767C9">
              <w:rPr>
                <w:rFonts w:eastAsia="Times New Roman"/>
                <w:i/>
                <w:iCs/>
                <w:color w:val="222222"/>
              </w:rPr>
              <w:t xml:space="preserve"> in perinatal mortality and morbidity</w:t>
            </w:r>
          </w:p>
          <w:p w14:paraId="03DDCA3C" w14:textId="57BBF632" w:rsidR="003A6613" w:rsidRPr="00037561" w:rsidRDefault="64761EF1" w:rsidP="017767C9">
            <w:pPr>
              <w:rPr>
                <w:b/>
                <w:bCs/>
                <w:i/>
                <w:iCs/>
              </w:rPr>
            </w:pPr>
            <w:r w:rsidRPr="017767C9">
              <w:rPr>
                <w:b/>
                <w:bCs/>
                <w:i/>
                <w:iCs/>
              </w:rPr>
              <w:t>LEARNING OBJECTIVES</w:t>
            </w:r>
          </w:p>
          <w:p w14:paraId="6FD91D55" w14:textId="77777777" w:rsidR="00AA409A" w:rsidRPr="009A7AC4" w:rsidRDefault="00AA409A" w:rsidP="00AA409A">
            <w:pPr>
              <w:pStyle w:val="ListParagraph"/>
              <w:numPr>
                <w:ilvl w:val="0"/>
                <w:numId w:val="14"/>
              </w:numPr>
              <w:spacing w:after="160" w:line="259" w:lineRule="auto"/>
              <w:rPr>
                <w:i/>
                <w:iCs/>
              </w:rPr>
            </w:pPr>
            <w:r w:rsidRPr="009A7AC4">
              <w:rPr>
                <w:i/>
                <w:iCs/>
              </w:rPr>
              <w:t>Summarize an overview of perinatal mortality and morbidity, including the various health complications and the significance for maternal and fetal outcomes.</w:t>
            </w:r>
          </w:p>
          <w:p w14:paraId="6153848B" w14:textId="77777777" w:rsidR="00AA409A" w:rsidRDefault="00AA409A" w:rsidP="00AA409A">
            <w:pPr>
              <w:pStyle w:val="ListParagraph"/>
              <w:numPr>
                <w:ilvl w:val="0"/>
                <w:numId w:val="14"/>
              </w:numPr>
              <w:spacing w:after="160" w:line="259" w:lineRule="auto"/>
              <w:rPr>
                <w:i/>
                <w:iCs/>
              </w:rPr>
            </w:pPr>
            <w:r w:rsidRPr="009A7AC4">
              <w:rPr>
                <w:i/>
                <w:iCs/>
              </w:rPr>
              <w:t>Identify the leading factors contributing to perinatal mortality and morbidity, including maternal health status and prenatal complications.</w:t>
            </w:r>
          </w:p>
          <w:p w14:paraId="55781C92" w14:textId="19FEDC3B" w:rsidR="003A6613" w:rsidRPr="00AA409A" w:rsidRDefault="00AA409A" w:rsidP="00AA409A">
            <w:pPr>
              <w:pStyle w:val="ListParagraph"/>
              <w:numPr>
                <w:ilvl w:val="0"/>
                <w:numId w:val="14"/>
              </w:numPr>
              <w:spacing w:after="160" w:line="259" w:lineRule="auto"/>
              <w:rPr>
                <w:i/>
                <w:iCs/>
              </w:rPr>
            </w:pPr>
            <w:r w:rsidRPr="00AA409A">
              <w:rPr>
                <w:i/>
                <w:iCs/>
              </w:rPr>
              <w:t>Explain the specific implications of prenatal health and inappropriate gestational weight gain for maternal and fetal outcomes.</w:t>
            </w:r>
          </w:p>
        </w:tc>
      </w:tr>
      <w:tr w:rsidR="003A6613" w:rsidRPr="00037561" w14:paraId="3F362E08" w14:textId="77777777" w:rsidTr="00B91C8F">
        <w:trPr>
          <w:trHeight w:val="756"/>
        </w:trPr>
        <w:tc>
          <w:tcPr>
            <w:tcW w:w="2228" w:type="dxa"/>
            <w:tcBorders>
              <w:top w:val="single" w:sz="12" w:space="0" w:color="002060"/>
              <w:left w:val="single" w:sz="12" w:space="0" w:color="002060"/>
              <w:bottom w:val="single" w:sz="12" w:space="0" w:color="002060"/>
              <w:right w:val="single" w:sz="12" w:space="0" w:color="002060"/>
            </w:tcBorders>
            <w:shd w:val="clear" w:color="auto" w:fill="FFFFFF" w:themeFill="background1"/>
            <w:vAlign w:val="center"/>
          </w:tcPr>
          <w:p w14:paraId="4D7E5396" w14:textId="2AAA324D" w:rsidR="003A6613" w:rsidRPr="00037561" w:rsidRDefault="2EE09233" w:rsidP="017767C9">
            <w:r>
              <w:t xml:space="preserve">9:40 – 10:40 </w:t>
            </w:r>
            <w:r w:rsidR="347EEAEB">
              <w:t>AM</w:t>
            </w:r>
          </w:p>
        </w:tc>
        <w:tc>
          <w:tcPr>
            <w:tcW w:w="9194"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582C28AA" w14:textId="36FD655B" w:rsidR="003A6613" w:rsidRPr="00037561" w:rsidRDefault="15DF0EB1" w:rsidP="017767C9">
            <w:pPr>
              <w:pStyle w:val="PlainText"/>
              <w:rPr>
                <w:rFonts w:asciiTheme="minorHAnsi" w:hAnsiTheme="minorHAnsi"/>
                <w:b/>
                <w:bCs/>
              </w:rPr>
            </w:pPr>
            <w:r w:rsidRPr="017767C9">
              <w:rPr>
                <w:rFonts w:asciiTheme="minorHAnsi" w:hAnsiTheme="minorHAnsi"/>
                <w:b/>
                <w:bCs/>
              </w:rPr>
              <w:t xml:space="preserve">Dean Coonrod, MD, MPH, FACOG </w:t>
            </w:r>
          </w:p>
          <w:p w14:paraId="287FB23C" w14:textId="13295679" w:rsidR="003A6613" w:rsidRPr="00037561" w:rsidRDefault="15DF0EB1" w:rsidP="017767C9">
            <w:pPr>
              <w:pStyle w:val="PlainText"/>
              <w:rPr>
                <w:rFonts w:asciiTheme="minorHAnsi" w:hAnsiTheme="minorHAnsi"/>
                <w:i/>
                <w:iCs/>
              </w:rPr>
            </w:pPr>
            <w:r w:rsidRPr="017767C9">
              <w:rPr>
                <w:rFonts w:asciiTheme="minorHAnsi" w:hAnsiTheme="minorHAnsi"/>
                <w:b/>
                <w:bCs/>
                <w:i/>
                <w:iCs/>
              </w:rPr>
              <w:t xml:space="preserve">Title: </w:t>
            </w:r>
            <w:r w:rsidRPr="017767C9">
              <w:rPr>
                <w:rFonts w:asciiTheme="minorHAnsi" w:hAnsiTheme="minorHAnsi"/>
                <w:i/>
                <w:iCs/>
              </w:rPr>
              <w:t xml:space="preserve">Postpartum Care: Fourth Trimester in the Era of Maternal Mortality </w:t>
            </w:r>
          </w:p>
          <w:p w14:paraId="7F5426A0" w14:textId="768942B8" w:rsidR="003A6613" w:rsidRPr="00037561" w:rsidRDefault="15DF0EB1" w:rsidP="017767C9">
            <w:pPr>
              <w:pStyle w:val="PlainText"/>
              <w:rPr>
                <w:rFonts w:asciiTheme="minorHAnsi" w:hAnsiTheme="minorHAnsi"/>
                <w:b/>
                <w:bCs/>
                <w:i/>
                <w:iCs/>
              </w:rPr>
            </w:pPr>
            <w:r w:rsidRPr="017767C9">
              <w:rPr>
                <w:rFonts w:asciiTheme="minorHAnsi" w:hAnsiTheme="minorHAnsi"/>
                <w:b/>
                <w:bCs/>
                <w:i/>
                <w:iCs/>
              </w:rPr>
              <w:t xml:space="preserve">Learning Objectives </w:t>
            </w:r>
          </w:p>
          <w:p w14:paraId="37863B7F" w14:textId="35D81159" w:rsidR="003A6613" w:rsidRPr="00037561" w:rsidRDefault="15DF0EB1" w:rsidP="017767C9">
            <w:pPr>
              <w:pStyle w:val="PlainText"/>
              <w:numPr>
                <w:ilvl w:val="0"/>
                <w:numId w:val="1"/>
              </w:numPr>
              <w:rPr>
                <w:rFonts w:asciiTheme="minorHAnsi" w:hAnsiTheme="minorHAnsi"/>
                <w:i/>
                <w:iCs/>
              </w:rPr>
            </w:pPr>
            <w:r w:rsidRPr="017767C9">
              <w:rPr>
                <w:rFonts w:asciiTheme="minorHAnsi" w:hAnsiTheme="minorHAnsi"/>
                <w:i/>
                <w:iCs/>
              </w:rPr>
              <w:t>State definitions of maternal mortality: In the context of rising rates</w:t>
            </w:r>
            <w:r w:rsidR="00F90F57">
              <w:rPr>
                <w:rFonts w:asciiTheme="minorHAnsi" w:hAnsiTheme="minorHAnsi"/>
                <w:i/>
                <w:iCs/>
              </w:rPr>
              <w:t>.</w:t>
            </w:r>
            <w:r w:rsidRPr="017767C9">
              <w:rPr>
                <w:rFonts w:asciiTheme="minorHAnsi" w:hAnsiTheme="minorHAnsi"/>
                <w:i/>
                <w:iCs/>
              </w:rPr>
              <w:t xml:space="preserve">  </w:t>
            </w:r>
          </w:p>
          <w:p w14:paraId="695D9BD2" w14:textId="40667660" w:rsidR="003A6613" w:rsidRPr="00037561" w:rsidRDefault="15DF0EB1" w:rsidP="017767C9">
            <w:pPr>
              <w:pStyle w:val="PlainText"/>
              <w:numPr>
                <w:ilvl w:val="0"/>
                <w:numId w:val="1"/>
              </w:numPr>
              <w:rPr>
                <w:rFonts w:asciiTheme="minorHAnsi" w:hAnsiTheme="minorHAnsi"/>
                <w:i/>
                <w:iCs/>
              </w:rPr>
            </w:pPr>
            <w:r w:rsidRPr="017767C9">
              <w:rPr>
                <w:rFonts w:asciiTheme="minorHAnsi" w:hAnsiTheme="minorHAnsi"/>
                <w:i/>
                <w:iCs/>
              </w:rPr>
              <w:t>List causes of postpartum maternal mortality: Include relative rates with Arizona specificity</w:t>
            </w:r>
            <w:r w:rsidR="00F90F57">
              <w:rPr>
                <w:rFonts w:asciiTheme="minorHAnsi" w:hAnsiTheme="minorHAnsi"/>
                <w:i/>
                <w:iCs/>
              </w:rPr>
              <w:t>.</w:t>
            </w:r>
            <w:r w:rsidRPr="017767C9">
              <w:rPr>
                <w:rFonts w:asciiTheme="minorHAnsi" w:hAnsiTheme="minorHAnsi"/>
                <w:i/>
                <w:iCs/>
              </w:rPr>
              <w:t xml:space="preserve">  </w:t>
            </w:r>
          </w:p>
          <w:p w14:paraId="02598454" w14:textId="561A0CB6" w:rsidR="003A6613" w:rsidRPr="00037561" w:rsidRDefault="009F1E6D" w:rsidP="017767C9">
            <w:pPr>
              <w:pStyle w:val="PlainText"/>
              <w:numPr>
                <w:ilvl w:val="0"/>
                <w:numId w:val="1"/>
              </w:numPr>
              <w:rPr>
                <w:rFonts w:asciiTheme="minorHAnsi" w:hAnsiTheme="minorHAnsi"/>
                <w:i/>
                <w:iCs/>
              </w:rPr>
            </w:pPr>
            <w:r>
              <w:rPr>
                <w:rFonts w:asciiTheme="minorHAnsi" w:hAnsiTheme="minorHAnsi"/>
                <w:i/>
                <w:iCs/>
              </w:rPr>
              <w:t xml:space="preserve">Explain </w:t>
            </w:r>
            <w:r w:rsidR="15DF0EB1" w:rsidRPr="017767C9">
              <w:rPr>
                <w:rFonts w:asciiTheme="minorHAnsi" w:hAnsiTheme="minorHAnsi"/>
                <w:i/>
                <w:iCs/>
              </w:rPr>
              <w:t>interventions / bundles for these causes: Accounting for the 4th Trimester concept</w:t>
            </w:r>
            <w:r w:rsidR="00F90F57">
              <w:rPr>
                <w:rFonts w:asciiTheme="minorHAnsi" w:hAnsiTheme="minorHAnsi"/>
                <w:i/>
                <w:iCs/>
              </w:rPr>
              <w:t>.</w:t>
            </w:r>
            <w:r w:rsidR="15DF0EB1" w:rsidRPr="017767C9">
              <w:rPr>
                <w:b/>
                <w:bCs/>
              </w:rPr>
              <w:t xml:space="preserve"> </w:t>
            </w:r>
          </w:p>
        </w:tc>
      </w:tr>
      <w:tr w:rsidR="017767C9" w14:paraId="2F2A1E15" w14:textId="77777777" w:rsidTr="00B91C8F">
        <w:trPr>
          <w:trHeight w:val="756"/>
        </w:trPr>
        <w:tc>
          <w:tcPr>
            <w:tcW w:w="2228" w:type="dxa"/>
            <w:tcBorders>
              <w:top w:val="single" w:sz="12" w:space="0" w:color="002060"/>
              <w:left w:val="single" w:sz="12" w:space="0" w:color="002060"/>
              <w:bottom w:val="single" w:sz="12" w:space="0" w:color="002060"/>
              <w:right w:val="single" w:sz="12" w:space="0" w:color="002060"/>
            </w:tcBorders>
            <w:shd w:val="clear" w:color="auto" w:fill="D0CECE" w:themeFill="background2" w:themeFillShade="E6"/>
            <w:vAlign w:val="center"/>
          </w:tcPr>
          <w:p w14:paraId="39F56D04" w14:textId="4A031688" w:rsidR="084FDAFE" w:rsidRDefault="387077BF" w:rsidP="017767C9">
            <w:r>
              <w:t>10:</w:t>
            </w:r>
            <w:r w:rsidR="2D7E4089">
              <w:t>4</w:t>
            </w:r>
            <w:r>
              <w:t>5 – 11:</w:t>
            </w:r>
            <w:r w:rsidR="5B6FF791">
              <w:t>00</w:t>
            </w:r>
            <w:r>
              <w:t xml:space="preserve"> AM</w:t>
            </w:r>
          </w:p>
        </w:tc>
        <w:tc>
          <w:tcPr>
            <w:tcW w:w="9194" w:type="dxa"/>
            <w:tcBorders>
              <w:top w:val="single" w:sz="12" w:space="0" w:color="002060"/>
              <w:left w:val="single" w:sz="12" w:space="0" w:color="002060"/>
              <w:bottom w:val="single" w:sz="12" w:space="0" w:color="002060"/>
              <w:right w:val="single" w:sz="12" w:space="0" w:color="002060"/>
            </w:tcBorders>
            <w:shd w:val="clear" w:color="auto" w:fill="D0CECE" w:themeFill="background2" w:themeFillShade="E6"/>
            <w:vAlign w:val="center"/>
          </w:tcPr>
          <w:p w14:paraId="21E2CF57" w14:textId="5E7EBE90" w:rsidR="084FDAFE" w:rsidRDefault="084FDAFE" w:rsidP="017767C9">
            <w:pPr>
              <w:rPr>
                <w:rFonts w:eastAsiaTheme="minorEastAsia"/>
                <w:b/>
                <w:bCs/>
              </w:rPr>
            </w:pPr>
            <w:r w:rsidRPr="017767C9">
              <w:rPr>
                <w:rFonts w:eastAsiaTheme="minorEastAsia"/>
                <w:b/>
                <w:bCs/>
              </w:rPr>
              <w:t>BREAK</w:t>
            </w:r>
          </w:p>
        </w:tc>
      </w:tr>
      <w:tr w:rsidR="003F24D6" w:rsidRPr="00037561" w14:paraId="6C1BFD3C" w14:textId="77777777" w:rsidTr="00B91C8F">
        <w:trPr>
          <w:trHeight w:val="756"/>
        </w:trPr>
        <w:tc>
          <w:tcPr>
            <w:tcW w:w="2228" w:type="dxa"/>
            <w:tcBorders>
              <w:top w:val="single" w:sz="12" w:space="0" w:color="002060"/>
              <w:left w:val="single" w:sz="12" w:space="0" w:color="002060"/>
              <w:bottom w:val="single" w:sz="12" w:space="0" w:color="002060"/>
              <w:right w:val="single" w:sz="12" w:space="0" w:color="002060"/>
            </w:tcBorders>
            <w:shd w:val="clear" w:color="auto" w:fill="FFFFFF" w:themeFill="background1"/>
            <w:vAlign w:val="center"/>
          </w:tcPr>
          <w:p w14:paraId="4204E618" w14:textId="3927EA96" w:rsidR="003F24D6" w:rsidRPr="00037561" w:rsidRDefault="55CC2A3D" w:rsidP="017767C9">
            <w:r>
              <w:t>11:</w:t>
            </w:r>
            <w:r w:rsidR="52DD5B88">
              <w:t>0</w:t>
            </w:r>
            <w:r w:rsidR="40514A4C">
              <w:t>5</w:t>
            </w:r>
            <w:r>
              <w:t xml:space="preserve"> </w:t>
            </w:r>
            <w:r w:rsidR="06FCFCA8">
              <w:t xml:space="preserve">AM </w:t>
            </w:r>
            <w:r>
              <w:t>– 1</w:t>
            </w:r>
            <w:r w:rsidR="29F12D58">
              <w:t>2:</w:t>
            </w:r>
            <w:r w:rsidR="54A60F01">
              <w:t>05</w:t>
            </w:r>
            <w:r w:rsidR="29F12D58">
              <w:t xml:space="preserve"> PM</w:t>
            </w:r>
          </w:p>
        </w:tc>
        <w:tc>
          <w:tcPr>
            <w:tcW w:w="9194"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1A1F16EA" w14:textId="44B6B2CB" w:rsidR="00461EBB" w:rsidRPr="00037561" w:rsidRDefault="666535CA" w:rsidP="017767C9">
            <w:pPr>
              <w:rPr>
                <w:rFonts w:eastAsiaTheme="minorEastAsia"/>
                <w:b/>
                <w:bCs/>
              </w:rPr>
            </w:pPr>
            <w:r w:rsidRPr="017767C9">
              <w:rPr>
                <w:rFonts w:eastAsiaTheme="minorEastAsia"/>
                <w:b/>
                <w:bCs/>
              </w:rPr>
              <w:t>Sarah Kellerhals, MD</w:t>
            </w:r>
          </w:p>
          <w:p w14:paraId="7AA95206" w14:textId="094C5ABA" w:rsidR="00461EBB" w:rsidRPr="00037561" w:rsidRDefault="666535CA" w:rsidP="017767C9">
            <w:pPr>
              <w:rPr>
                <w:rFonts w:eastAsiaTheme="minorEastAsia"/>
              </w:rPr>
            </w:pPr>
            <w:r w:rsidRPr="017767C9">
              <w:rPr>
                <w:rFonts w:eastAsiaTheme="minorEastAsia"/>
                <w:b/>
                <w:bCs/>
                <w:i/>
                <w:iCs/>
                <w:color w:val="000000" w:themeColor="text1"/>
              </w:rPr>
              <w:t xml:space="preserve">Title: </w:t>
            </w:r>
            <w:r w:rsidRPr="017767C9">
              <w:rPr>
                <w:rFonts w:eastAsiaTheme="minorEastAsia"/>
                <w:i/>
                <w:iCs/>
                <w:color w:val="000000" w:themeColor="text1"/>
              </w:rPr>
              <w:t>The Association Between Adverse Childhood Experiences &amp; Adverse Community Environments Among Maternal Mortality Cases in Arizona</w:t>
            </w:r>
          </w:p>
          <w:p w14:paraId="27D6A465" w14:textId="1F015A18" w:rsidR="00461EBB" w:rsidRPr="00037561" w:rsidRDefault="666535CA" w:rsidP="017767C9">
            <w:pPr>
              <w:rPr>
                <w:rFonts w:eastAsiaTheme="minorEastAsia"/>
                <w:b/>
                <w:bCs/>
              </w:rPr>
            </w:pPr>
            <w:r w:rsidRPr="017767C9">
              <w:rPr>
                <w:rFonts w:eastAsiaTheme="minorEastAsia"/>
                <w:b/>
                <w:bCs/>
                <w:i/>
                <w:iCs/>
                <w:color w:val="000000" w:themeColor="text1"/>
              </w:rPr>
              <w:t>Learning Objectives</w:t>
            </w:r>
          </w:p>
          <w:p w14:paraId="4E28C30F" w14:textId="32B260DE" w:rsidR="00461EBB" w:rsidRPr="00530465" w:rsidRDefault="666535CA" w:rsidP="017767C9">
            <w:pPr>
              <w:pStyle w:val="ListParagraph"/>
              <w:numPr>
                <w:ilvl w:val="0"/>
                <w:numId w:val="2"/>
              </w:numPr>
              <w:rPr>
                <w:rFonts w:eastAsiaTheme="minorEastAsia"/>
                <w:i/>
                <w:iCs/>
              </w:rPr>
            </w:pPr>
            <w:r w:rsidRPr="00530465">
              <w:rPr>
                <w:rFonts w:eastAsiaTheme="minorEastAsia"/>
                <w:i/>
                <w:iCs/>
              </w:rPr>
              <w:t>Examine the prevalence and distribution of Adverse Childhood Experiences (ACEs) and Adverse Community Environments (</w:t>
            </w:r>
            <w:proofErr w:type="spellStart"/>
            <w:r w:rsidRPr="00530465">
              <w:rPr>
                <w:rFonts w:eastAsiaTheme="minorEastAsia"/>
                <w:i/>
                <w:iCs/>
              </w:rPr>
              <w:t>ACoE</w:t>
            </w:r>
            <w:proofErr w:type="spellEnd"/>
            <w:r w:rsidRPr="00530465">
              <w:rPr>
                <w:rFonts w:eastAsiaTheme="minorEastAsia"/>
                <w:i/>
                <w:iCs/>
              </w:rPr>
              <w:t xml:space="preserve">) exposure, maternal co-morbidities, and manners of </w:t>
            </w:r>
            <w:r w:rsidR="000D4972" w:rsidRPr="00530465">
              <w:rPr>
                <w:rFonts w:eastAsiaTheme="minorEastAsia"/>
                <w:i/>
                <w:iCs/>
              </w:rPr>
              <w:t>deaths</w:t>
            </w:r>
            <w:r w:rsidRPr="00530465">
              <w:rPr>
                <w:rFonts w:eastAsiaTheme="minorEastAsia"/>
                <w:i/>
                <w:iCs/>
              </w:rPr>
              <w:t xml:space="preserve"> within this population </w:t>
            </w:r>
          </w:p>
          <w:p w14:paraId="622DEB79" w14:textId="28B22AA0" w:rsidR="00461EBB" w:rsidRPr="00530465" w:rsidRDefault="666535CA" w:rsidP="017767C9">
            <w:pPr>
              <w:pStyle w:val="ListParagraph"/>
              <w:numPr>
                <w:ilvl w:val="0"/>
                <w:numId w:val="2"/>
              </w:numPr>
              <w:rPr>
                <w:i/>
                <w:iCs/>
              </w:rPr>
            </w:pPr>
            <w:r w:rsidRPr="00530465">
              <w:rPr>
                <w:i/>
                <w:iCs/>
              </w:rPr>
              <w:t xml:space="preserve">Explore the potential associations between ACE and </w:t>
            </w:r>
            <w:proofErr w:type="spellStart"/>
            <w:r w:rsidRPr="00530465">
              <w:rPr>
                <w:i/>
                <w:iCs/>
              </w:rPr>
              <w:t>ACoE</w:t>
            </w:r>
            <w:proofErr w:type="spellEnd"/>
            <w:r w:rsidRPr="00530465">
              <w:rPr>
                <w:i/>
                <w:iCs/>
              </w:rPr>
              <w:t xml:space="preserve"> exposure and adverse maternal outcomes and maternal </w:t>
            </w:r>
            <w:r w:rsidR="000D4972" w:rsidRPr="00530465">
              <w:rPr>
                <w:i/>
                <w:iCs/>
              </w:rPr>
              <w:t>mortality-related</w:t>
            </w:r>
            <w:r w:rsidRPr="00530465">
              <w:rPr>
                <w:i/>
                <w:iCs/>
              </w:rPr>
              <w:t xml:space="preserve"> variables within this population</w:t>
            </w:r>
            <w:r w:rsidR="00243BF3">
              <w:rPr>
                <w:i/>
                <w:iCs/>
              </w:rPr>
              <w:t>.</w:t>
            </w:r>
          </w:p>
          <w:p w14:paraId="50FBEF66" w14:textId="459EFCDF" w:rsidR="006F096D" w:rsidRPr="00037561" w:rsidRDefault="006F096D" w:rsidP="017767C9">
            <w:pPr>
              <w:pStyle w:val="ListParagraph"/>
              <w:numPr>
                <w:ilvl w:val="0"/>
                <w:numId w:val="2"/>
              </w:numPr>
            </w:pPr>
            <w:r w:rsidRPr="00530465">
              <w:rPr>
                <w:i/>
                <w:iCs/>
                <w:color w:val="000000"/>
              </w:rPr>
              <w:t>Describe the recommendations from AZ DHS and future areas of improvement to mitigate the impact of ACE/</w:t>
            </w:r>
            <w:proofErr w:type="spellStart"/>
            <w:r w:rsidRPr="00530465">
              <w:rPr>
                <w:i/>
                <w:iCs/>
                <w:color w:val="000000"/>
              </w:rPr>
              <w:t>ACoE</w:t>
            </w:r>
            <w:proofErr w:type="spellEnd"/>
            <w:r w:rsidRPr="00530465">
              <w:rPr>
                <w:i/>
                <w:iCs/>
                <w:color w:val="000000"/>
              </w:rPr>
              <w:t> on maternal morbidity and mortality.</w:t>
            </w:r>
          </w:p>
        </w:tc>
      </w:tr>
      <w:tr w:rsidR="017767C9" w14:paraId="34027D1B" w14:textId="77777777" w:rsidTr="00B91C8F">
        <w:trPr>
          <w:trHeight w:val="756"/>
        </w:trPr>
        <w:tc>
          <w:tcPr>
            <w:tcW w:w="2228" w:type="dxa"/>
            <w:tcBorders>
              <w:top w:val="single" w:sz="12" w:space="0" w:color="002060"/>
              <w:left w:val="single" w:sz="12" w:space="0" w:color="002060"/>
              <w:bottom w:val="single" w:sz="12" w:space="0" w:color="002060"/>
              <w:right w:val="single" w:sz="12" w:space="0" w:color="002060"/>
            </w:tcBorders>
            <w:shd w:val="clear" w:color="auto" w:fill="A8C0F0"/>
            <w:vAlign w:val="center"/>
          </w:tcPr>
          <w:p w14:paraId="262E0019" w14:textId="40010349" w:rsidR="102F8F33" w:rsidRDefault="4D4A38D0" w:rsidP="017767C9">
            <w:r>
              <w:t>1</w:t>
            </w:r>
            <w:r w:rsidR="342AA751">
              <w:t>2:1</w:t>
            </w:r>
            <w:r w:rsidR="356BC10F">
              <w:t>0</w:t>
            </w:r>
            <w:r w:rsidR="342AA751">
              <w:t xml:space="preserve"> P</w:t>
            </w:r>
            <w:r>
              <w:t>M – 12:</w:t>
            </w:r>
            <w:r w:rsidR="6F3B5F1E">
              <w:t>5</w:t>
            </w:r>
            <w:r w:rsidR="229E50B3">
              <w:t xml:space="preserve">5 </w:t>
            </w:r>
            <w:r>
              <w:t>PM</w:t>
            </w:r>
          </w:p>
        </w:tc>
        <w:tc>
          <w:tcPr>
            <w:tcW w:w="9194" w:type="dxa"/>
            <w:tcBorders>
              <w:top w:val="single" w:sz="12" w:space="0" w:color="002060"/>
              <w:left w:val="single" w:sz="12" w:space="0" w:color="002060"/>
              <w:bottom w:val="single" w:sz="12" w:space="0" w:color="002060"/>
              <w:right w:val="single" w:sz="12" w:space="0" w:color="002060"/>
            </w:tcBorders>
            <w:shd w:val="clear" w:color="auto" w:fill="A8C0F0"/>
            <w:vAlign w:val="center"/>
          </w:tcPr>
          <w:p w14:paraId="494AE985" w14:textId="6826F712" w:rsidR="102F8F33" w:rsidRDefault="102F8F33" w:rsidP="017767C9">
            <w:pPr>
              <w:rPr>
                <w:rFonts w:eastAsia="Times New Roman"/>
                <w:b/>
                <w:bCs/>
                <w:color w:val="222222"/>
              </w:rPr>
            </w:pPr>
            <w:r w:rsidRPr="017767C9">
              <w:rPr>
                <w:rFonts w:eastAsia="Times New Roman"/>
                <w:b/>
                <w:bCs/>
                <w:color w:val="222222"/>
              </w:rPr>
              <w:t>LUNCH (RESIDENT/FELLOW POSTER SESSIONS</w:t>
            </w:r>
            <w:r w:rsidR="1B7755F3" w:rsidRPr="017767C9">
              <w:rPr>
                <w:rFonts w:eastAsia="Times New Roman"/>
                <w:b/>
                <w:bCs/>
                <w:color w:val="222222"/>
              </w:rPr>
              <w:t>, 3/10 MIN EACH)</w:t>
            </w:r>
          </w:p>
        </w:tc>
      </w:tr>
      <w:tr w:rsidR="00F9014E" w:rsidRPr="00037561" w14:paraId="196BA1F6" w14:textId="77777777" w:rsidTr="00B91C8F">
        <w:trPr>
          <w:trHeight w:val="338"/>
        </w:trPr>
        <w:tc>
          <w:tcPr>
            <w:tcW w:w="11423" w:type="dxa"/>
            <w:gridSpan w:val="2"/>
            <w:tcBorders>
              <w:top w:val="single" w:sz="12" w:space="0" w:color="002060"/>
              <w:left w:val="single" w:sz="12" w:space="0" w:color="002060"/>
              <w:bottom w:val="single" w:sz="12" w:space="0" w:color="002060"/>
              <w:right w:val="single" w:sz="12" w:space="0" w:color="002060"/>
            </w:tcBorders>
            <w:shd w:val="clear" w:color="auto" w:fill="002060"/>
          </w:tcPr>
          <w:p w14:paraId="3F1B67D8" w14:textId="04964AC6" w:rsidR="00F9014E" w:rsidRPr="00037561" w:rsidRDefault="0039514B" w:rsidP="00F9014E">
            <w:pPr>
              <w:rPr>
                <w:rFonts w:cstheme="minorHAnsi"/>
                <w:b/>
              </w:rPr>
            </w:pPr>
            <w:r w:rsidRPr="00037561">
              <w:rPr>
                <w:rFonts w:cstheme="minorHAnsi"/>
                <w:b/>
              </w:rPr>
              <w:t>AFTERNOON SESSION</w:t>
            </w:r>
          </w:p>
        </w:tc>
      </w:tr>
      <w:tr w:rsidR="00F9014E" w:rsidRPr="00037561" w14:paraId="1C5E887E" w14:textId="77777777" w:rsidTr="00B91C8F">
        <w:trPr>
          <w:trHeight w:val="418"/>
        </w:trPr>
        <w:tc>
          <w:tcPr>
            <w:tcW w:w="2228" w:type="dxa"/>
            <w:tcBorders>
              <w:top w:val="single" w:sz="12" w:space="0" w:color="002060"/>
              <w:left w:val="single" w:sz="12" w:space="0" w:color="002060"/>
              <w:bottom w:val="single" w:sz="12" w:space="0" w:color="002060"/>
              <w:right w:val="single" w:sz="12" w:space="0" w:color="002060"/>
            </w:tcBorders>
            <w:shd w:val="clear" w:color="auto" w:fill="FFFFFF" w:themeFill="background1"/>
            <w:vAlign w:val="center"/>
          </w:tcPr>
          <w:p w14:paraId="6BE6811B" w14:textId="69AAD6BB" w:rsidR="00F9014E" w:rsidRPr="00037561" w:rsidRDefault="0861B172" w:rsidP="017767C9">
            <w:r>
              <w:lastRenderedPageBreak/>
              <w:t xml:space="preserve">1:00 – </w:t>
            </w:r>
            <w:r w:rsidR="7AAD70AF">
              <w:t>2:00</w:t>
            </w:r>
            <w:r>
              <w:t xml:space="preserve"> PM</w:t>
            </w:r>
            <w:r w:rsidR="347813E9">
              <w:tab/>
            </w:r>
          </w:p>
        </w:tc>
        <w:tc>
          <w:tcPr>
            <w:tcW w:w="9194"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6868EFB9" w14:textId="22A5FD6D" w:rsidR="00F9014E" w:rsidRPr="00037561" w:rsidRDefault="50621BFC" w:rsidP="017767C9">
            <w:pPr>
              <w:rPr>
                <w:b/>
                <w:bCs/>
              </w:rPr>
            </w:pPr>
            <w:r w:rsidRPr="017767C9">
              <w:rPr>
                <w:b/>
                <w:bCs/>
              </w:rPr>
              <w:t>Eli</w:t>
            </w:r>
            <w:r w:rsidR="00935AEA">
              <w:rPr>
                <w:b/>
                <w:bCs/>
              </w:rPr>
              <w:t>s</w:t>
            </w:r>
            <w:r w:rsidRPr="017767C9">
              <w:rPr>
                <w:b/>
                <w:bCs/>
              </w:rPr>
              <w:t>e Erickson, PhD, CNM, FACNM &amp; Erin McMahon, EdD, CNM, FACNM</w:t>
            </w:r>
          </w:p>
          <w:p w14:paraId="5AC190E7" w14:textId="5615C6E7" w:rsidR="00F9014E" w:rsidRPr="00037561" w:rsidRDefault="50621BFC" w:rsidP="017767C9">
            <w:pPr>
              <w:rPr>
                <w:b/>
                <w:bCs/>
                <w:i/>
                <w:iCs/>
              </w:rPr>
            </w:pPr>
            <w:r w:rsidRPr="017767C9">
              <w:rPr>
                <w:b/>
                <w:bCs/>
                <w:i/>
                <w:iCs/>
              </w:rPr>
              <w:t>TITLE</w:t>
            </w:r>
            <w:r w:rsidR="00ED7458" w:rsidRPr="00ED7458">
              <w:rPr>
                <w:b/>
                <w:bCs/>
              </w:rPr>
              <w:t>:</w:t>
            </w:r>
            <w:r w:rsidR="00ED7458" w:rsidRPr="00ED7458">
              <w:rPr>
                <w:rFonts w:ascii="Calibri" w:hAnsi="Calibri" w:cs="Calibri"/>
                <w:color w:val="000000"/>
              </w:rPr>
              <w:t xml:space="preserve"> </w:t>
            </w:r>
            <w:r w:rsidR="00ED7458" w:rsidRPr="009B4704">
              <w:rPr>
                <w:rFonts w:ascii="Calibri" w:hAnsi="Calibri" w:cs="Calibri"/>
                <w:i/>
                <w:iCs/>
                <w:color w:val="000000"/>
              </w:rPr>
              <w:t>A Layered Approach to Protecting Maternal Mental Health: More than Diagnosis &amp; Referral</w:t>
            </w:r>
          </w:p>
          <w:p w14:paraId="52613AAA" w14:textId="77777777" w:rsidR="00F9014E" w:rsidRDefault="50621BFC" w:rsidP="017767C9">
            <w:pPr>
              <w:rPr>
                <w:b/>
                <w:bCs/>
                <w:i/>
                <w:iCs/>
              </w:rPr>
            </w:pPr>
            <w:r w:rsidRPr="017767C9">
              <w:rPr>
                <w:b/>
                <w:bCs/>
                <w:i/>
                <w:iCs/>
              </w:rPr>
              <w:t>LEARNING OBJECTIVES</w:t>
            </w:r>
          </w:p>
          <w:p w14:paraId="179D267E" w14:textId="64E722EE" w:rsidR="00ED7458" w:rsidRPr="00ED7458" w:rsidRDefault="00ED7458" w:rsidP="00ED7458">
            <w:pPr>
              <w:pStyle w:val="ListParagraph"/>
              <w:numPr>
                <w:ilvl w:val="0"/>
                <w:numId w:val="12"/>
              </w:numPr>
              <w:rPr>
                <w:i/>
                <w:iCs/>
              </w:rPr>
            </w:pPr>
            <w:r w:rsidRPr="00ED7458">
              <w:rPr>
                <w:i/>
                <w:iCs/>
              </w:rPr>
              <w:t>Describe maternal health statistics influencing mental health outcomes for the state of Arizona.</w:t>
            </w:r>
          </w:p>
          <w:p w14:paraId="02DA807A" w14:textId="1233F275" w:rsidR="00ED7458" w:rsidRPr="00ED7458" w:rsidRDefault="00ED7458" w:rsidP="00ED7458">
            <w:pPr>
              <w:pStyle w:val="ListParagraph"/>
              <w:numPr>
                <w:ilvl w:val="0"/>
                <w:numId w:val="12"/>
              </w:numPr>
              <w:rPr>
                <w:i/>
                <w:iCs/>
              </w:rPr>
            </w:pPr>
            <w:r w:rsidRPr="00ED7458">
              <w:rPr>
                <w:i/>
                <w:iCs/>
              </w:rPr>
              <w:t>Apply the concept of ‘universal precautions’ to mental health: describe three opportunities to protect maternal mental health throughout perinatal care.</w:t>
            </w:r>
          </w:p>
          <w:p w14:paraId="04F3E9D7" w14:textId="3F0823F8" w:rsidR="00ED7458" w:rsidRPr="00ED7458" w:rsidRDefault="00ED7458" w:rsidP="00ED7458">
            <w:pPr>
              <w:pStyle w:val="ListParagraph"/>
              <w:numPr>
                <w:ilvl w:val="0"/>
                <w:numId w:val="12"/>
              </w:numPr>
              <w:rPr>
                <w:b/>
                <w:bCs/>
                <w:i/>
                <w:iCs/>
              </w:rPr>
            </w:pPr>
            <w:r w:rsidRPr="00ED7458">
              <w:rPr>
                <w:i/>
                <w:iCs/>
              </w:rPr>
              <w:t xml:space="preserve">Detail at least one innovative strategy to address mental health </w:t>
            </w:r>
            <w:proofErr w:type="gramStart"/>
            <w:r w:rsidRPr="00ED7458">
              <w:rPr>
                <w:i/>
                <w:iCs/>
              </w:rPr>
              <w:t>in the course of</w:t>
            </w:r>
            <w:proofErr w:type="gramEnd"/>
            <w:r w:rsidRPr="00ED7458">
              <w:rPr>
                <w:i/>
                <w:iCs/>
              </w:rPr>
              <w:t xml:space="preserve"> obstetric care</w:t>
            </w:r>
          </w:p>
        </w:tc>
      </w:tr>
      <w:tr w:rsidR="00F9014E" w:rsidRPr="00037561" w14:paraId="42E5FB01" w14:textId="77777777" w:rsidTr="00B91C8F">
        <w:trPr>
          <w:trHeight w:val="19"/>
        </w:trPr>
        <w:tc>
          <w:tcPr>
            <w:tcW w:w="2228" w:type="dxa"/>
            <w:tcBorders>
              <w:top w:val="single" w:sz="12" w:space="0" w:color="002060"/>
              <w:left w:val="single" w:sz="12" w:space="0" w:color="002060"/>
              <w:bottom w:val="single" w:sz="12" w:space="0" w:color="002060"/>
              <w:right w:val="single" w:sz="12" w:space="0" w:color="002060"/>
            </w:tcBorders>
            <w:shd w:val="clear" w:color="auto" w:fill="FFFFFF" w:themeFill="background1"/>
            <w:vAlign w:val="center"/>
          </w:tcPr>
          <w:p w14:paraId="3839E54B" w14:textId="3241E7D7" w:rsidR="00F9014E" w:rsidRPr="00037561" w:rsidRDefault="0861B172" w:rsidP="017767C9">
            <w:r>
              <w:t>2:0</w:t>
            </w:r>
            <w:r w:rsidR="78E31D39">
              <w:t>5</w:t>
            </w:r>
            <w:r>
              <w:t xml:space="preserve"> – </w:t>
            </w:r>
            <w:r w:rsidR="1CF2AAE2">
              <w:t>3</w:t>
            </w:r>
            <w:r>
              <w:t>:</w:t>
            </w:r>
            <w:r w:rsidR="67DF815C">
              <w:t>0</w:t>
            </w:r>
            <w:r w:rsidR="30160D91">
              <w:t>5</w:t>
            </w:r>
            <w:r>
              <w:t xml:space="preserve"> PM</w:t>
            </w:r>
          </w:p>
        </w:tc>
        <w:tc>
          <w:tcPr>
            <w:tcW w:w="9194"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3FBCD5CD" w14:textId="7BA2FE16" w:rsidR="00C91298" w:rsidRDefault="32E53C7D" w:rsidP="017767C9">
            <w:pPr>
              <w:rPr>
                <w:rFonts w:eastAsiaTheme="minorEastAsia"/>
                <w:b/>
                <w:bCs/>
                <w:color w:val="000000" w:themeColor="text1"/>
              </w:rPr>
            </w:pPr>
            <w:r w:rsidRPr="017767C9">
              <w:rPr>
                <w:rFonts w:eastAsiaTheme="minorEastAsia"/>
                <w:b/>
                <w:bCs/>
                <w:color w:val="000000" w:themeColor="text1"/>
              </w:rPr>
              <w:t>Maria Manriquez, MD, FACOG, FASAM</w:t>
            </w:r>
          </w:p>
          <w:p w14:paraId="1885EC31" w14:textId="0C55A759" w:rsidR="009D20A8" w:rsidRPr="009D20A8" w:rsidRDefault="009D20A8" w:rsidP="017767C9">
            <w:pPr>
              <w:rPr>
                <w:rFonts w:eastAsiaTheme="minorEastAsia"/>
                <w:b/>
                <w:bCs/>
                <w:i/>
                <w:iCs/>
                <w:color w:val="000000" w:themeColor="text1"/>
              </w:rPr>
            </w:pPr>
            <w:r>
              <w:rPr>
                <w:rFonts w:eastAsiaTheme="minorEastAsia"/>
                <w:b/>
                <w:bCs/>
                <w:i/>
                <w:iCs/>
                <w:color w:val="000000" w:themeColor="text1"/>
              </w:rPr>
              <w:t xml:space="preserve">Title: </w:t>
            </w:r>
            <w:r>
              <w:rPr>
                <w:i/>
                <w:iCs/>
                <w:color w:val="000000"/>
              </w:rPr>
              <w:t>Perinatal Substance Use Disorder Program: Comprehensive Care</w:t>
            </w:r>
          </w:p>
          <w:p w14:paraId="33631DC3" w14:textId="67791377" w:rsidR="0032330F" w:rsidRPr="0032330F" w:rsidRDefault="0032330F" w:rsidP="00516522">
            <w:pPr>
              <w:rPr>
                <w:rFonts w:ascii="Calibri" w:hAnsi="Calibri" w:cs="Calibri"/>
                <w:b/>
                <w:bCs/>
                <w:i/>
                <w:iCs/>
                <w:color w:val="000000"/>
              </w:rPr>
            </w:pPr>
            <w:r w:rsidRPr="0032330F">
              <w:rPr>
                <w:rFonts w:ascii="Calibri" w:hAnsi="Calibri" w:cs="Calibri"/>
                <w:b/>
                <w:bCs/>
                <w:i/>
                <w:iCs/>
                <w:color w:val="000000"/>
              </w:rPr>
              <w:t>Learning Objectives</w:t>
            </w:r>
          </w:p>
          <w:p w14:paraId="2F7B7DDB" w14:textId="0D69EAD8" w:rsidR="00F90F8A" w:rsidRPr="00516522" w:rsidRDefault="00F90F8A" w:rsidP="00516522">
            <w:pPr>
              <w:pStyle w:val="ListParagraph"/>
              <w:numPr>
                <w:ilvl w:val="0"/>
                <w:numId w:val="11"/>
              </w:numPr>
              <w:rPr>
                <w:rFonts w:ascii="Calibri" w:hAnsi="Calibri" w:cs="Calibri"/>
                <w:i/>
                <w:iCs/>
              </w:rPr>
            </w:pPr>
            <w:r w:rsidRPr="00516522">
              <w:rPr>
                <w:rFonts w:ascii="Calibri" w:hAnsi="Calibri" w:cs="Calibri"/>
                <w:i/>
                <w:iCs/>
                <w:color w:val="000000"/>
              </w:rPr>
              <w:t xml:space="preserve">Describe the prevalence of perinatal substance use disorder. </w:t>
            </w:r>
          </w:p>
          <w:p w14:paraId="2F97F4A1" w14:textId="5DE81E77" w:rsidR="00F90F8A" w:rsidRPr="00516522" w:rsidRDefault="00F90F8A" w:rsidP="00516522">
            <w:pPr>
              <w:pStyle w:val="ListParagraph"/>
              <w:numPr>
                <w:ilvl w:val="0"/>
                <w:numId w:val="11"/>
              </w:numPr>
              <w:rPr>
                <w:rFonts w:ascii="Calibri" w:hAnsi="Calibri" w:cs="Calibri"/>
                <w:i/>
                <w:iCs/>
              </w:rPr>
            </w:pPr>
            <w:r w:rsidRPr="00516522">
              <w:rPr>
                <w:rFonts w:ascii="Calibri" w:hAnsi="Calibri" w:cs="Calibri"/>
                <w:i/>
                <w:iCs/>
                <w:color w:val="000000"/>
              </w:rPr>
              <w:t xml:space="preserve">Discuss the elements needed in caring for </w:t>
            </w:r>
            <w:r w:rsidR="006D0721" w:rsidRPr="00516522">
              <w:rPr>
                <w:rFonts w:ascii="Calibri" w:hAnsi="Calibri" w:cs="Calibri"/>
                <w:i/>
                <w:iCs/>
                <w:color w:val="000000"/>
              </w:rPr>
              <w:t>perinatal patients</w:t>
            </w:r>
            <w:r w:rsidRPr="00516522">
              <w:rPr>
                <w:rFonts w:ascii="Calibri" w:hAnsi="Calibri" w:cs="Calibri"/>
                <w:i/>
                <w:iCs/>
                <w:color w:val="000000"/>
              </w:rPr>
              <w:t xml:space="preserve"> with substance use disorder. </w:t>
            </w:r>
          </w:p>
          <w:p w14:paraId="7390958F" w14:textId="306D0D28" w:rsidR="00F90F8A" w:rsidRPr="00516522" w:rsidRDefault="00F90F8A" w:rsidP="00516522">
            <w:pPr>
              <w:pStyle w:val="ListParagraph"/>
              <w:numPr>
                <w:ilvl w:val="0"/>
                <w:numId w:val="11"/>
              </w:numPr>
              <w:rPr>
                <w:rFonts w:ascii="Calibri" w:hAnsi="Calibri" w:cs="Calibri"/>
                <w:i/>
                <w:iCs/>
              </w:rPr>
            </w:pPr>
            <w:r w:rsidRPr="00516522">
              <w:rPr>
                <w:rFonts w:ascii="Calibri" w:hAnsi="Calibri" w:cs="Calibri"/>
                <w:i/>
                <w:iCs/>
                <w:color w:val="000000"/>
              </w:rPr>
              <w:t xml:space="preserve">Compare traditional obstetric care to comprehensive perinatal care for the perinatal patient. </w:t>
            </w:r>
          </w:p>
          <w:p w14:paraId="201E3BB9" w14:textId="7EBA0387" w:rsidR="00C91298" w:rsidRPr="00516522" w:rsidRDefault="00F90F8A" w:rsidP="00516522">
            <w:pPr>
              <w:pStyle w:val="ListParagraph"/>
              <w:numPr>
                <w:ilvl w:val="0"/>
                <w:numId w:val="11"/>
              </w:numPr>
              <w:rPr>
                <w:b/>
                <w:bCs/>
                <w:i/>
                <w:iCs/>
              </w:rPr>
            </w:pPr>
            <w:r w:rsidRPr="00516522">
              <w:rPr>
                <w:rFonts w:ascii="Calibri" w:hAnsi="Calibri" w:cs="Calibri"/>
                <w:i/>
                <w:iCs/>
                <w:color w:val="000000"/>
              </w:rPr>
              <w:t xml:space="preserve">Arrange comprehensive care </w:t>
            </w:r>
            <w:r w:rsidR="006D0721" w:rsidRPr="00516522">
              <w:rPr>
                <w:rFonts w:ascii="Calibri" w:hAnsi="Calibri" w:cs="Calibri"/>
                <w:i/>
                <w:iCs/>
                <w:color w:val="000000"/>
              </w:rPr>
              <w:t>for</w:t>
            </w:r>
            <w:r w:rsidRPr="00516522">
              <w:rPr>
                <w:rFonts w:ascii="Calibri" w:hAnsi="Calibri" w:cs="Calibri"/>
                <w:i/>
                <w:iCs/>
                <w:color w:val="000000"/>
              </w:rPr>
              <w:t xml:space="preserve"> the perinatal patient with substance use disorder.</w:t>
            </w:r>
          </w:p>
        </w:tc>
      </w:tr>
      <w:tr w:rsidR="017767C9" w14:paraId="02A534CF" w14:textId="77777777" w:rsidTr="00B91C8F">
        <w:trPr>
          <w:trHeight w:val="800"/>
        </w:trPr>
        <w:tc>
          <w:tcPr>
            <w:tcW w:w="2228" w:type="dxa"/>
            <w:tcBorders>
              <w:top w:val="single" w:sz="12" w:space="0" w:color="002060"/>
              <w:left w:val="single" w:sz="12" w:space="0" w:color="002060"/>
              <w:bottom w:val="single" w:sz="12" w:space="0" w:color="002060"/>
              <w:right w:val="single" w:sz="12" w:space="0" w:color="002060"/>
            </w:tcBorders>
            <w:shd w:val="clear" w:color="auto" w:fill="D0CECE" w:themeFill="background2" w:themeFillShade="E6"/>
            <w:vAlign w:val="center"/>
          </w:tcPr>
          <w:p w14:paraId="3DB08811" w14:textId="27BFEC10" w:rsidR="7F330EFC" w:rsidRDefault="02DECFCA" w:rsidP="017767C9">
            <w:r>
              <w:t>3</w:t>
            </w:r>
            <w:r w:rsidR="695CEAF7">
              <w:t>:</w:t>
            </w:r>
            <w:r w:rsidR="525FC539">
              <w:t>10</w:t>
            </w:r>
            <w:r w:rsidR="695CEAF7">
              <w:t xml:space="preserve"> – 3:</w:t>
            </w:r>
            <w:r w:rsidR="087290C6">
              <w:t>25</w:t>
            </w:r>
            <w:r w:rsidR="695CEAF7">
              <w:t xml:space="preserve"> PM</w:t>
            </w:r>
          </w:p>
        </w:tc>
        <w:tc>
          <w:tcPr>
            <w:tcW w:w="9194" w:type="dxa"/>
            <w:tcBorders>
              <w:top w:val="single" w:sz="12" w:space="0" w:color="002060"/>
              <w:left w:val="single" w:sz="12" w:space="0" w:color="002060"/>
              <w:bottom w:val="single" w:sz="12" w:space="0" w:color="002060"/>
              <w:right w:val="single" w:sz="12" w:space="0" w:color="002060"/>
            </w:tcBorders>
            <w:shd w:val="clear" w:color="auto" w:fill="D0CECE" w:themeFill="background2" w:themeFillShade="E6"/>
            <w:vAlign w:val="center"/>
          </w:tcPr>
          <w:p w14:paraId="358C7AAE" w14:textId="49556008" w:rsidR="7F330EFC" w:rsidRDefault="7F330EFC" w:rsidP="017767C9">
            <w:pPr>
              <w:rPr>
                <w:rFonts w:eastAsiaTheme="minorEastAsia"/>
                <w:b/>
                <w:bCs/>
              </w:rPr>
            </w:pPr>
            <w:r w:rsidRPr="017767C9">
              <w:rPr>
                <w:rFonts w:eastAsiaTheme="minorEastAsia"/>
                <w:b/>
                <w:bCs/>
              </w:rPr>
              <w:t>BREAK</w:t>
            </w:r>
          </w:p>
        </w:tc>
      </w:tr>
      <w:tr w:rsidR="00F9014E" w:rsidRPr="00037561" w14:paraId="41B5F43C" w14:textId="77777777" w:rsidTr="00B91C8F">
        <w:trPr>
          <w:trHeight w:val="800"/>
        </w:trPr>
        <w:tc>
          <w:tcPr>
            <w:tcW w:w="2228" w:type="dxa"/>
            <w:tcBorders>
              <w:top w:val="single" w:sz="12" w:space="0" w:color="002060"/>
              <w:left w:val="single" w:sz="12" w:space="0" w:color="002060"/>
              <w:bottom w:val="single" w:sz="12" w:space="0" w:color="002060"/>
              <w:right w:val="single" w:sz="12" w:space="0" w:color="002060"/>
            </w:tcBorders>
            <w:shd w:val="clear" w:color="auto" w:fill="FFFFFF" w:themeFill="background1"/>
            <w:vAlign w:val="center"/>
          </w:tcPr>
          <w:p w14:paraId="1E5815BE" w14:textId="19E1434E" w:rsidR="00F9014E" w:rsidRPr="00037561" w:rsidRDefault="0833D023" w:rsidP="017767C9">
            <w:r>
              <w:t>3:</w:t>
            </w:r>
            <w:r w:rsidR="2B60EA50">
              <w:t>30</w:t>
            </w:r>
            <w:r>
              <w:t xml:space="preserve"> – </w:t>
            </w:r>
            <w:r w:rsidR="42856D00">
              <w:t>4:</w:t>
            </w:r>
            <w:r w:rsidR="0DA8C345">
              <w:t>30</w:t>
            </w:r>
            <w:r w:rsidR="42856D00">
              <w:t xml:space="preserve"> </w:t>
            </w:r>
            <w:r>
              <w:t>PM</w:t>
            </w:r>
          </w:p>
        </w:tc>
        <w:tc>
          <w:tcPr>
            <w:tcW w:w="9194"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1D851890" w14:textId="3F65D313" w:rsidR="00E00725" w:rsidRPr="00037561" w:rsidRDefault="307E4286" w:rsidP="017767C9">
            <w:pPr>
              <w:pStyle w:val="xmsonormal"/>
              <w:rPr>
                <w:rFonts w:asciiTheme="minorHAnsi" w:hAnsiTheme="minorHAnsi" w:cstheme="minorBidi"/>
                <w:b/>
                <w:bCs/>
              </w:rPr>
            </w:pPr>
            <w:r w:rsidRPr="017767C9">
              <w:rPr>
                <w:rFonts w:asciiTheme="minorHAnsi" w:hAnsiTheme="minorHAnsi" w:cstheme="minorBidi"/>
                <w:b/>
                <w:bCs/>
              </w:rPr>
              <w:t xml:space="preserve">Torre Halscott, MD, MS </w:t>
            </w:r>
          </w:p>
          <w:p w14:paraId="687E459A" w14:textId="7209A79E" w:rsidR="00E00725" w:rsidRPr="00037561" w:rsidRDefault="307E4286" w:rsidP="017767C9">
            <w:pPr>
              <w:pStyle w:val="xmsonormal"/>
              <w:rPr>
                <w:rFonts w:asciiTheme="minorHAnsi" w:hAnsiTheme="minorHAnsi" w:cstheme="minorBidi"/>
                <w:i/>
                <w:iCs/>
              </w:rPr>
            </w:pPr>
            <w:r w:rsidRPr="017767C9">
              <w:rPr>
                <w:rFonts w:asciiTheme="minorHAnsi" w:hAnsiTheme="minorHAnsi" w:cstheme="minorBidi"/>
                <w:b/>
                <w:bCs/>
                <w:i/>
                <w:iCs/>
              </w:rPr>
              <w:t xml:space="preserve">Title: </w:t>
            </w:r>
            <w:r w:rsidRPr="017767C9">
              <w:rPr>
                <w:rFonts w:asciiTheme="minorHAnsi" w:hAnsiTheme="minorHAnsi" w:cstheme="minorBidi"/>
                <w:i/>
                <w:iCs/>
              </w:rPr>
              <w:t xml:space="preserve">Critical Care Management of Severe Perinatal Morbidity </w:t>
            </w:r>
          </w:p>
          <w:p w14:paraId="1A4282E0" w14:textId="368D32C0" w:rsidR="00E00725" w:rsidRPr="00037561" w:rsidRDefault="307E4286" w:rsidP="017767C9">
            <w:pPr>
              <w:pStyle w:val="xmsonormal"/>
              <w:rPr>
                <w:rFonts w:asciiTheme="minorHAnsi" w:hAnsiTheme="minorHAnsi" w:cstheme="minorBidi"/>
                <w:b/>
                <w:bCs/>
                <w:i/>
                <w:iCs/>
              </w:rPr>
            </w:pPr>
            <w:r w:rsidRPr="017767C9">
              <w:rPr>
                <w:rFonts w:asciiTheme="minorHAnsi" w:hAnsiTheme="minorHAnsi" w:cstheme="minorBidi"/>
                <w:b/>
                <w:bCs/>
                <w:i/>
                <w:iCs/>
              </w:rPr>
              <w:t xml:space="preserve">Learning Objectives </w:t>
            </w:r>
          </w:p>
          <w:p w14:paraId="4C61E56B" w14:textId="4D9C693F" w:rsidR="00E00725" w:rsidRPr="00037561" w:rsidRDefault="00243BF3" w:rsidP="017767C9">
            <w:pPr>
              <w:pStyle w:val="xmsonormal"/>
              <w:numPr>
                <w:ilvl w:val="0"/>
                <w:numId w:val="3"/>
              </w:numPr>
              <w:rPr>
                <w:rFonts w:asciiTheme="minorHAnsi" w:hAnsiTheme="minorHAnsi" w:cstheme="minorBidi"/>
                <w:i/>
                <w:iCs/>
              </w:rPr>
            </w:pPr>
            <w:r>
              <w:rPr>
                <w:rFonts w:asciiTheme="minorHAnsi" w:hAnsiTheme="minorHAnsi" w:cstheme="minorBidi"/>
                <w:i/>
                <w:iCs/>
              </w:rPr>
              <w:t>Identify</w:t>
            </w:r>
            <w:r w:rsidR="307E4286" w:rsidRPr="017767C9">
              <w:rPr>
                <w:rFonts w:asciiTheme="minorHAnsi" w:hAnsiTheme="minorHAnsi" w:cstheme="minorBidi"/>
                <w:i/>
                <w:iCs/>
              </w:rPr>
              <w:t xml:space="preserve"> the most common indications for critical care related to </w:t>
            </w:r>
            <w:r w:rsidR="00B72C95" w:rsidRPr="017767C9">
              <w:rPr>
                <w:rFonts w:asciiTheme="minorHAnsi" w:hAnsiTheme="minorHAnsi" w:cstheme="minorBidi"/>
                <w:i/>
                <w:iCs/>
              </w:rPr>
              <w:t>pregnancy.</w:t>
            </w:r>
            <w:r w:rsidR="307E4286" w:rsidRPr="017767C9">
              <w:rPr>
                <w:rFonts w:asciiTheme="minorHAnsi" w:hAnsiTheme="minorHAnsi" w:cstheme="minorBidi"/>
                <w:i/>
                <w:iCs/>
              </w:rPr>
              <w:t xml:space="preserve">  </w:t>
            </w:r>
          </w:p>
          <w:p w14:paraId="4C15592E" w14:textId="675E31AF" w:rsidR="00E00725" w:rsidRPr="00037561" w:rsidRDefault="00243BF3" w:rsidP="017767C9">
            <w:pPr>
              <w:pStyle w:val="xmsonormal"/>
              <w:numPr>
                <w:ilvl w:val="0"/>
                <w:numId w:val="3"/>
              </w:numPr>
              <w:rPr>
                <w:rFonts w:asciiTheme="minorHAnsi" w:hAnsiTheme="minorHAnsi" w:cstheme="minorBidi"/>
                <w:i/>
                <w:iCs/>
              </w:rPr>
            </w:pPr>
            <w:r>
              <w:rPr>
                <w:rFonts w:asciiTheme="minorHAnsi" w:hAnsiTheme="minorHAnsi" w:cstheme="minorBidi"/>
                <w:i/>
                <w:iCs/>
              </w:rPr>
              <w:t>Describe</w:t>
            </w:r>
            <w:r w:rsidR="307E4286" w:rsidRPr="017767C9">
              <w:rPr>
                <w:rFonts w:asciiTheme="minorHAnsi" w:hAnsiTheme="minorHAnsi" w:cstheme="minorBidi"/>
                <w:i/>
                <w:iCs/>
              </w:rPr>
              <w:t xml:space="preserve"> the initial diagnostic and therapeutic approaches to critical illness for the obstetric </w:t>
            </w:r>
            <w:r w:rsidR="00B72C95" w:rsidRPr="017767C9">
              <w:rPr>
                <w:rFonts w:asciiTheme="minorHAnsi" w:hAnsiTheme="minorHAnsi" w:cstheme="minorBidi"/>
                <w:i/>
                <w:iCs/>
              </w:rPr>
              <w:t>patient.</w:t>
            </w:r>
            <w:r w:rsidR="307E4286" w:rsidRPr="017767C9">
              <w:rPr>
                <w:rFonts w:asciiTheme="minorHAnsi" w:hAnsiTheme="minorHAnsi" w:cstheme="minorBidi"/>
                <w:i/>
                <w:iCs/>
              </w:rPr>
              <w:t xml:space="preserve"> </w:t>
            </w:r>
          </w:p>
          <w:p w14:paraId="20038299" w14:textId="68F21DAB" w:rsidR="00E00725" w:rsidRPr="00037561" w:rsidRDefault="00243BF3" w:rsidP="017767C9">
            <w:pPr>
              <w:pStyle w:val="xmsonormal"/>
              <w:numPr>
                <w:ilvl w:val="0"/>
                <w:numId w:val="3"/>
              </w:numPr>
              <w:rPr>
                <w:rFonts w:asciiTheme="minorHAnsi" w:hAnsiTheme="minorHAnsi" w:cstheme="minorBidi"/>
                <w:i/>
                <w:iCs/>
              </w:rPr>
            </w:pPr>
            <w:r>
              <w:rPr>
                <w:rFonts w:asciiTheme="minorHAnsi" w:hAnsiTheme="minorHAnsi" w:cstheme="minorBidi"/>
                <w:i/>
                <w:iCs/>
              </w:rPr>
              <w:t>Organize</w:t>
            </w:r>
            <w:r w:rsidR="307E4286" w:rsidRPr="017767C9">
              <w:rPr>
                <w:rFonts w:asciiTheme="minorHAnsi" w:hAnsiTheme="minorHAnsi" w:cstheme="minorBidi"/>
                <w:i/>
                <w:iCs/>
              </w:rPr>
              <w:t xml:space="preserve"> the coordination of care for critical illness</w:t>
            </w:r>
            <w:r>
              <w:rPr>
                <w:rFonts w:asciiTheme="minorHAnsi" w:hAnsiTheme="minorHAnsi" w:cstheme="minorBidi"/>
                <w:i/>
                <w:iCs/>
              </w:rPr>
              <w:t>.</w:t>
            </w:r>
          </w:p>
        </w:tc>
      </w:tr>
      <w:tr w:rsidR="00F9014E" w:rsidRPr="00037561" w14:paraId="21C0E30F" w14:textId="77777777" w:rsidTr="00B91C8F">
        <w:trPr>
          <w:trHeight w:val="537"/>
        </w:trPr>
        <w:tc>
          <w:tcPr>
            <w:tcW w:w="2228" w:type="dxa"/>
            <w:tcBorders>
              <w:top w:val="single" w:sz="12" w:space="0" w:color="002060"/>
              <w:left w:val="single" w:sz="12" w:space="0" w:color="002060"/>
              <w:bottom w:val="single" w:sz="12" w:space="0" w:color="002060"/>
              <w:right w:val="single" w:sz="12" w:space="0" w:color="002060"/>
            </w:tcBorders>
            <w:shd w:val="clear" w:color="auto" w:fill="FFFFFF" w:themeFill="background1"/>
            <w:vAlign w:val="center"/>
          </w:tcPr>
          <w:p w14:paraId="22525D4A" w14:textId="0EA05214" w:rsidR="00F9014E" w:rsidRPr="00037561" w:rsidRDefault="5B1EE8FC" w:rsidP="017767C9">
            <w:r>
              <w:t>4:</w:t>
            </w:r>
            <w:r w:rsidR="5982497E">
              <w:t>3</w:t>
            </w:r>
            <w:r w:rsidR="05B654CC">
              <w:t>5</w:t>
            </w:r>
            <w:r w:rsidR="0AB71B50">
              <w:t xml:space="preserve"> – 4:</w:t>
            </w:r>
            <w:r w:rsidR="7DC885E4">
              <w:t>45</w:t>
            </w:r>
            <w:r w:rsidR="0AB71B50">
              <w:t xml:space="preserve"> </w:t>
            </w:r>
            <w:r w:rsidR="2D7E8042">
              <w:t>PM</w:t>
            </w:r>
          </w:p>
        </w:tc>
        <w:tc>
          <w:tcPr>
            <w:tcW w:w="9194" w:type="dxa"/>
            <w:tcBorders>
              <w:top w:val="single" w:sz="12" w:space="0" w:color="002060"/>
              <w:left w:val="single" w:sz="12" w:space="0" w:color="002060"/>
              <w:bottom w:val="single" w:sz="12" w:space="0" w:color="002060"/>
              <w:right w:val="single" w:sz="12" w:space="0" w:color="002060"/>
            </w:tcBorders>
            <w:shd w:val="clear" w:color="auto" w:fill="FFFFFF" w:themeFill="background1"/>
            <w:vAlign w:val="center"/>
          </w:tcPr>
          <w:p w14:paraId="4CD1A557" w14:textId="2CA3EAD3" w:rsidR="00F9014E" w:rsidRPr="00037561" w:rsidRDefault="00F9014E" w:rsidP="00BC6EA6">
            <w:pPr>
              <w:rPr>
                <w:rFonts w:cstheme="minorHAnsi"/>
                <w:b/>
                <w:color w:val="0070C0"/>
              </w:rPr>
            </w:pPr>
            <w:r w:rsidRPr="00037561">
              <w:rPr>
                <w:rFonts w:cstheme="minorHAnsi"/>
              </w:rPr>
              <w:t>Closing Remarks</w:t>
            </w:r>
          </w:p>
        </w:tc>
      </w:tr>
    </w:tbl>
    <w:p w14:paraId="247260CE" w14:textId="6CFBFAA9" w:rsidR="00CA517E" w:rsidRPr="00037561" w:rsidRDefault="00CA517E" w:rsidP="00E63735">
      <w:pPr>
        <w:spacing w:after="0" w:line="240" w:lineRule="auto"/>
        <w:rPr>
          <w:rFonts w:cstheme="minorHAnsi"/>
        </w:rPr>
      </w:pPr>
    </w:p>
    <w:p w14:paraId="2BBD3349" w14:textId="30C7F5D1" w:rsidR="017767C9" w:rsidRDefault="017767C9" w:rsidP="017767C9">
      <w:pPr>
        <w:spacing w:after="0" w:line="240" w:lineRule="auto"/>
        <w:rPr>
          <w:rFonts w:ascii="Calibri" w:eastAsia="Calibri" w:hAnsi="Calibri" w:cs="Calibri"/>
          <w:i/>
          <w:iCs/>
        </w:rPr>
      </w:pPr>
    </w:p>
    <w:sectPr w:rsidR="017767C9" w:rsidSect="00F950B4">
      <w:headerReference w:type="default" r:id="rId7"/>
      <w:footerReference w:type="default" r:id="rId8"/>
      <w:pgSz w:w="12240" w:h="15840"/>
      <w:pgMar w:top="360" w:right="1440" w:bottom="90" w:left="1440" w:header="180" w:footer="16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647E8" w14:textId="77777777" w:rsidR="00F950B4" w:rsidRDefault="00F950B4" w:rsidP="00390B6D">
      <w:pPr>
        <w:spacing w:after="0" w:line="240" w:lineRule="auto"/>
      </w:pPr>
      <w:r>
        <w:separator/>
      </w:r>
    </w:p>
  </w:endnote>
  <w:endnote w:type="continuationSeparator" w:id="0">
    <w:p w14:paraId="349E9BD2" w14:textId="77777777" w:rsidR="00F950B4" w:rsidRDefault="00F950B4" w:rsidP="00390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loOT">
    <w:altName w:val="Calibri"/>
    <w:panose1 w:val="00000000000000000000"/>
    <w:charset w:val="4D"/>
    <w:family w:val="swiss"/>
    <w:notTrueType/>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6026" w14:textId="35448E38" w:rsidR="00BE5A61" w:rsidRDefault="00BE5A61" w:rsidP="00390B6D">
    <w:pPr>
      <w:pStyle w:val="Footer"/>
      <w:ind w:left="-450" w:hanging="990"/>
    </w:pPr>
    <w:r>
      <w:rPr>
        <w:rFonts w:cstheme="minorHAnsi"/>
        <w:noProof/>
        <w:sz w:val="10"/>
      </w:rPr>
      <w:drawing>
        <wp:anchor distT="0" distB="0" distL="114300" distR="114300" simplePos="0" relativeHeight="251657216" behindDoc="1" locked="0" layoutInCell="1" allowOverlap="1" wp14:anchorId="2210CA72" wp14:editId="79C53077">
          <wp:simplePos x="0" y="0"/>
          <wp:positionH relativeFrom="column">
            <wp:posOffset>-23812</wp:posOffset>
          </wp:positionH>
          <wp:positionV relativeFrom="paragraph">
            <wp:posOffset>61913</wp:posOffset>
          </wp:positionV>
          <wp:extent cx="4524375" cy="610870"/>
          <wp:effectExtent l="0" t="0" r="9525" b="0"/>
          <wp:wrapNone/>
          <wp:docPr id="2039689081" name="Picture 2039689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55" t="-3898" r="27601" b="3898"/>
                  <a:stretch/>
                </pic:blipFill>
                <pic:spPr bwMode="auto">
                  <a:xfrm>
                    <a:off x="0" y="0"/>
                    <a:ext cx="4551712" cy="61456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F7A4" w14:textId="77777777" w:rsidR="00F950B4" w:rsidRDefault="00F950B4" w:rsidP="00390B6D">
      <w:pPr>
        <w:spacing w:after="0" w:line="240" w:lineRule="auto"/>
      </w:pPr>
      <w:r>
        <w:separator/>
      </w:r>
    </w:p>
  </w:footnote>
  <w:footnote w:type="continuationSeparator" w:id="0">
    <w:p w14:paraId="31E87336" w14:textId="77777777" w:rsidR="00F950B4" w:rsidRDefault="00F950B4" w:rsidP="00390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4554"/>
    </w:tblGrid>
    <w:tr w:rsidR="00446C1B" w14:paraId="1BE81E25" w14:textId="77777777" w:rsidTr="006B47BA">
      <w:trPr>
        <w:trHeight w:val="1530"/>
      </w:trPr>
      <w:tc>
        <w:tcPr>
          <w:tcW w:w="4788" w:type="dxa"/>
        </w:tcPr>
        <w:p w14:paraId="48472838" w14:textId="77777777" w:rsidR="00446C1B" w:rsidRDefault="00446C1B" w:rsidP="00446C1B">
          <w:pPr>
            <w:autoSpaceDE w:val="0"/>
            <w:autoSpaceDN w:val="0"/>
            <w:adjustRightInd w:val="0"/>
            <w:rPr>
              <w:rFonts w:ascii="Calibri" w:eastAsia="Calibri" w:hAnsi="Calibri" w:cs="Calibri"/>
              <w:b/>
              <w:bCs/>
              <w:color w:val="002060"/>
              <w:sz w:val="28"/>
              <w:szCs w:val="28"/>
            </w:rPr>
          </w:pPr>
          <w:r>
            <w:rPr>
              <w:rFonts w:ascii="Calibri" w:eastAsia="Calibri" w:hAnsi="Calibri" w:cs="Calibri"/>
              <w:b/>
              <w:bCs/>
              <w:noProof/>
              <w:color w:val="002060"/>
              <w:sz w:val="28"/>
              <w:szCs w:val="28"/>
            </w:rPr>
            <w:drawing>
              <wp:anchor distT="0" distB="0" distL="114300" distR="114300" simplePos="0" relativeHeight="251658240" behindDoc="0" locked="0" layoutInCell="1" allowOverlap="1" wp14:anchorId="32D928BD" wp14:editId="63F95281">
                <wp:simplePos x="0" y="0"/>
                <wp:positionH relativeFrom="column">
                  <wp:posOffset>17145</wp:posOffset>
                </wp:positionH>
                <wp:positionV relativeFrom="paragraph">
                  <wp:posOffset>114300</wp:posOffset>
                </wp:positionV>
                <wp:extent cx="3136232" cy="809625"/>
                <wp:effectExtent l="0" t="0" r="7620" b="0"/>
                <wp:wrapTopAndBottom/>
                <wp:docPr id="870565359" name="Picture 870565359" descr="A picture containing text,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ott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6232" cy="809625"/>
                        </a:xfrm>
                        <a:prstGeom prst="rect">
                          <a:avLst/>
                        </a:prstGeom>
                      </pic:spPr>
                    </pic:pic>
                  </a:graphicData>
                </a:graphic>
                <wp14:sizeRelH relativeFrom="page">
                  <wp14:pctWidth>0</wp14:pctWidth>
                </wp14:sizeRelH>
                <wp14:sizeRelV relativeFrom="page">
                  <wp14:pctHeight>0</wp14:pctHeight>
                </wp14:sizeRelV>
              </wp:anchor>
            </w:drawing>
          </w:r>
        </w:p>
      </w:tc>
      <w:tc>
        <w:tcPr>
          <w:tcW w:w="4788" w:type="dxa"/>
        </w:tcPr>
        <w:p w14:paraId="6CDEC223" w14:textId="77777777" w:rsidR="00446C1B" w:rsidRDefault="00446C1B" w:rsidP="00446C1B">
          <w:pPr>
            <w:tabs>
              <w:tab w:val="left" w:pos="-270"/>
            </w:tabs>
            <w:autoSpaceDE w:val="0"/>
            <w:autoSpaceDN w:val="0"/>
            <w:adjustRightInd w:val="0"/>
            <w:ind w:left="-90"/>
            <w:jc w:val="right"/>
            <w:rPr>
              <w:rFonts w:ascii="Calibri" w:eastAsia="Calibri" w:hAnsi="Calibri" w:cs="Calibri"/>
              <w:color w:val="000000"/>
              <w:sz w:val="18"/>
              <w:szCs w:val="18"/>
            </w:rPr>
          </w:pPr>
        </w:p>
        <w:p w14:paraId="38CAA8BC" w14:textId="77777777" w:rsidR="00446C1B" w:rsidRDefault="00446C1B" w:rsidP="00446C1B">
          <w:pPr>
            <w:tabs>
              <w:tab w:val="left" w:pos="-270"/>
            </w:tabs>
            <w:autoSpaceDE w:val="0"/>
            <w:autoSpaceDN w:val="0"/>
            <w:adjustRightInd w:val="0"/>
            <w:ind w:left="-90"/>
            <w:jc w:val="right"/>
            <w:rPr>
              <w:rFonts w:ascii="Calibri" w:eastAsia="Calibri" w:hAnsi="Calibri" w:cs="Calibri"/>
              <w:color w:val="000000"/>
              <w:sz w:val="18"/>
              <w:szCs w:val="18"/>
            </w:rPr>
          </w:pPr>
        </w:p>
        <w:p w14:paraId="51B7FD0D" w14:textId="77777777" w:rsidR="00446C1B" w:rsidRPr="000A16AE" w:rsidRDefault="00446C1B" w:rsidP="00446C1B">
          <w:pPr>
            <w:tabs>
              <w:tab w:val="left" w:pos="-270"/>
            </w:tabs>
            <w:autoSpaceDE w:val="0"/>
            <w:autoSpaceDN w:val="0"/>
            <w:adjustRightInd w:val="0"/>
            <w:ind w:left="-90"/>
            <w:jc w:val="right"/>
            <w:rPr>
              <w:rFonts w:ascii="Calibri" w:eastAsia="Calibri" w:hAnsi="Calibri" w:cs="Calibri"/>
              <w:color w:val="000000"/>
              <w:sz w:val="18"/>
              <w:szCs w:val="18"/>
            </w:rPr>
          </w:pPr>
          <w:r w:rsidRPr="000A16AE">
            <w:rPr>
              <w:rFonts w:ascii="Calibri" w:eastAsia="Calibri" w:hAnsi="Calibri" w:cs="Calibri"/>
              <w:color w:val="000000"/>
              <w:sz w:val="18"/>
              <w:szCs w:val="18"/>
            </w:rPr>
            <w:t>PO Box 245121|Tucson, AZ, 85724-5121</w:t>
          </w:r>
        </w:p>
        <w:p w14:paraId="1A73C3E0" w14:textId="77777777" w:rsidR="00446C1B" w:rsidRPr="000A16AE" w:rsidRDefault="00446C1B" w:rsidP="00446C1B">
          <w:pPr>
            <w:tabs>
              <w:tab w:val="left" w:pos="-270"/>
            </w:tabs>
            <w:autoSpaceDE w:val="0"/>
            <w:autoSpaceDN w:val="0"/>
            <w:adjustRightInd w:val="0"/>
            <w:ind w:left="-90"/>
            <w:jc w:val="right"/>
            <w:rPr>
              <w:rFonts w:ascii="Calibri" w:eastAsia="Calibri" w:hAnsi="Calibri" w:cs="Calibri"/>
              <w:color w:val="000000"/>
              <w:sz w:val="18"/>
              <w:szCs w:val="18"/>
            </w:rPr>
          </w:pPr>
          <w:r w:rsidRPr="000A16AE">
            <w:rPr>
              <w:rFonts w:ascii="Calibri" w:eastAsia="Calibri" w:hAnsi="Calibri" w:cs="Calibri"/>
              <w:color w:val="000000"/>
              <w:sz w:val="18"/>
              <w:szCs w:val="18"/>
            </w:rPr>
            <w:t>Tel: (520) 626-7832 |FAX: (520) 626-2427</w:t>
          </w:r>
        </w:p>
        <w:p w14:paraId="662E2E48" w14:textId="68AB95CB" w:rsidR="00446C1B" w:rsidRPr="000A16AE" w:rsidRDefault="00935AEA" w:rsidP="00446C1B">
          <w:pPr>
            <w:tabs>
              <w:tab w:val="left" w:pos="-270"/>
            </w:tabs>
            <w:autoSpaceDE w:val="0"/>
            <w:autoSpaceDN w:val="0"/>
            <w:adjustRightInd w:val="0"/>
            <w:ind w:left="-90"/>
            <w:jc w:val="right"/>
            <w:rPr>
              <w:rStyle w:val="Hyperlink"/>
              <w:rFonts w:ascii="Calibri" w:eastAsia="Calibri" w:hAnsi="Calibri" w:cs="Calibri"/>
              <w:sz w:val="18"/>
              <w:szCs w:val="18"/>
            </w:rPr>
          </w:pPr>
          <w:hyperlink r:id="rId2" w:history="1">
            <w:r w:rsidR="00FA55E1" w:rsidRPr="008E4082">
              <w:rPr>
                <w:rStyle w:val="Hyperlink"/>
                <w:rFonts w:ascii="Calibri" w:eastAsia="Calibri" w:hAnsi="Calibri" w:cs="Calibri"/>
                <w:sz w:val="18"/>
                <w:szCs w:val="18"/>
              </w:rPr>
              <w:t>uofacme@arizona.edu</w:t>
            </w:r>
          </w:hyperlink>
          <w:r w:rsidR="00446C1B" w:rsidRPr="000A16AE">
            <w:rPr>
              <w:rStyle w:val="Hyperlink"/>
              <w:rFonts w:ascii="Calibri" w:eastAsia="Calibri" w:hAnsi="Calibri" w:cs="Calibri"/>
              <w:sz w:val="18"/>
              <w:szCs w:val="18"/>
            </w:rPr>
            <w:t xml:space="preserve"> </w:t>
          </w:r>
          <w:r w:rsidR="00446C1B" w:rsidRPr="000A16AE">
            <w:rPr>
              <w:rFonts w:ascii="Calibri" w:eastAsia="Calibri" w:hAnsi="Calibri" w:cs="Calibri"/>
              <w:color w:val="000000"/>
              <w:sz w:val="18"/>
              <w:szCs w:val="18"/>
            </w:rPr>
            <w:t>|</w:t>
          </w:r>
          <w:r w:rsidR="00446C1B" w:rsidRPr="000A16AE">
            <w:rPr>
              <w:rFonts w:ascii="Calibri" w:eastAsia="Calibri" w:hAnsi="Calibri" w:cs="Calibri"/>
              <w:color w:val="0000FF"/>
              <w:sz w:val="18"/>
              <w:szCs w:val="18"/>
            </w:rPr>
            <w:t xml:space="preserve"> </w:t>
          </w:r>
          <w:hyperlink r:id="rId3" w:history="1">
            <w:r w:rsidR="00446C1B" w:rsidRPr="000A16AE">
              <w:rPr>
                <w:rStyle w:val="Hyperlink"/>
                <w:rFonts w:ascii="Calibri" w:eastAsia="Calibri" w:hAnsi="Calibri" w:cs="Calibri"/>
                <w:sz w:val="18"/>
                <w:szCs w:val="18"/>
              </w:rPr>
              <w:t>cme.arizona.edu</w:t>
            </w:r>
          </w:hyperlink>
        </w:p>
        <w:p w14:paraId="14B26C0E" w14:textId="77777777" w:rsidR="00446C1B" w:rsidRDefault="00446C1B" w:rsidP="00446C1B">
          <w:pPr>
            <w:autoSpaceDE w:val="0"/>
            <w:autoSpaceDN w:val="0"/>
            <w:adjustRightInd w:val="0"/>
            <w:rPr>
              <w:rFonts w:ascii="Calibri" w:eastAsia="Calibri" w:hAnsi="Calibri" w:cs="Calibri"/>
              <w:b/>
              <w:bCs/>
              <w:color w:val="002060"/>
              <w:sz w:val="28"/>
              <w:szCs w:val="28"/>
            </w:rPr>
          </w:pPr>
        </w:p>
      </w:tc>
    </w:tr>
  </w:tbl>
  <w:p w14:paraId="182C7B74" w14:textId="77777777" w:rsidR="00446C1B" w:rsidRDefault="00446C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3B1"/>
    <w:multiLevelType w:val="hybridMultilevel"/>
    <w:tmpl w:val="1FFC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75FC6"/>
    <w:multiLevelType w:val="hybridMultilevel"/>
    <w:tmpl w:val="05C24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DAF0D"/>
    <w:multiLevelType w:val="hybridMultilevel"/>
    <w:tmpl w:val="269C93AA"/>
    <w:lvl w:ilvl="0" w:tplc="8A0A3F24">
      <w:start w:val="1"/>
      <w:numFmt w:val="bullet"/>
      <w:lvlText w:val=""/>
      <w:lvlJc w:val="left"/>
      <w:pPr>
        <w:ind w:left="720" w:hanging="360"/>
      </w:pPr>
      <w:rPr>
        <w:rFonts w:ascii="Symbol" w:hAnsi="Symbol" w:hint="default"/>
      </w:rPr>
    </w:lvl>
    <w:lvl w:ilvl="1" w:tplc="962A6308">
      <w:start w:val="1"/>
      <w:numFmt w:val="bullet"/>
      <w:lvlText w:val="o"/>
      <w:lvlJc w:val="left"/>
      <w:pPr>
        <w:ind w:left="1440" w:hanging="360"/>
      </w:pPr>
      <w:rPr>
        <w:rFonts w:ascii="Courier New" w:hAnsi="Courier New" w:hint="default"/>
      </w:rPr>
    </w:lvl>
    <w:lvl w:ilvl="2" w:tplc="94F05E86">
      <w:start w:val="1"/>
      <w:numFmt w:val="bullet"/>
      <w:lvlText w:val=""/>
      <w:lvlJc w:val="left"/>
      <w:pPr>
        <w:ind w:left="2160" w:hanging="360"/>
      </w:pPr>
      <w:rPr>
        <w:rFonts w:ascii="Wingdings" w:hAnsi="Wingdings" w:hint="default"/>
      </w:rPr>
    </w:lvl>
    <w:lvl w:ilvl="3" w:tplc="90686B46">
      <w:start w:val="1"/>
      <w:numFmt w:val="bullet"/>
      <w:lvlText w:val=""/>
      <w:lvlJc w:val="left"/>
      <w:pPr>
        <w:ind w:left="2880" w:hanging="360"/>
      </w:pPr>
      <w:rPr>
        <w:rFonts w:ascii="Symbol" w:hAnsi="Symbol" w:hint="default"/>
      </w:rPr>
    </w:lvl>
    <w:lvl w:ilvl="4" w:tplc="C24EE4AA">
      <w:start w:val="1"/>
      <w:numFmt w:val="bullet"/>
      <w:lvlText w:val="o"/>
      <w:lvlJc w:val="left"/>
      <w:pPr>
        <w:ind w:left="3600" w:hanging="360"/>
      </w:pPr>
      <w:rPr>
        <w:rFonts w:ascii="Courier New" w:hAnsi="Courier New" w:hint="default"/>
      </w:rPr>
    </w:lvl>
    <w:lvl w:ilvl="5" w:tplc="FAE8630E">
      <w:start w:val="1"/>
      <w:numFmt w:val="bullet"/>
      <w:lvlText w:val=""/>
      <w:lvlJc w:val="left"/>
      <w:pPr>
        <w:ind w:left="4320" w:hanging="360"/>
      </w:pPr>
      <w:rPr>
        <w:rFonts w:ascii="Wingdings" w:hAnsi="Wingdings" w:hint="default"/>
      </w:rPr>
    </w:lvl>
    <w:lvl w:ilvl="6" w:tplc="76B20BA8">
      <w:start w:val="1"/>
      <w:numFmt w:val="bullet"/>
      <w:lvlText w:val=""/>
      <w:lvlJc w:val="left"/>
      <w:pPr>
        <w:ind w:left="5040" w:hanging="360"/>
      </w:pPr>
      <w:rPr>
        <w:rFonts w:ascii="Symbol" w:hAnsi="Symbol" w:hint="default"/>
      </w:rPr>
    </w:lvl>
    <w:lvl w:ilvl="7" w:tplc="999C8010">
      <w:start w:val="1"/>
      <w:numFmt w:val="bullet"/>
      <w:lvlText w:val="o"/>
      <w:lvlJc w:val="left"/>
      <w:pPr>
        <w:ind w:left="5760" w:hanging="360"/>
      </w:pPr>
      <w:rPr>
        <w:rFonts w:ascii="Courier New" w:hAnsi="Courier New" w:hint="default"/>
      </w:rPr>
    </w:lvl>
    <w:lvl w:ilvl="8" w:tplc="4F9EC18E">
      <w:start w:val="1"/>
      <w:numFmt w:val="bullet"/>
      <w:lvlText w:val=""/>
      <w:lvlJc w:val="left"/>
      <w:pPr>
        <w:ind w:left="6480" w:hanging="360"/>
      </w:pPr>
      <w:rPr>
        <w:rFonts w:ascii="Wingdings" w:hAnsi="Wingdings" w:hint="default"/>
      </w:rPr>
    </w:lvl>
  </w:abstractNum>
  <w:abstractNum w:abstractNumId="3" w15:restartNumberingAfterBreak="0">
    <w:nsid w:val="2B24D3F3"/>
    <w:multiLevelType w:val="hybridMultilevel"/>
    <w:tmpl w:val="5E96F67E"/>
    <w:lvl w:ilvl="0" w:tplc="D410E36E">
      <w:start w:val="1"/>
      <w:numFmt w:val="bullet"/>
      <w:lvlText w:val=""/>
      <w:lvlJc w:val="left"/>
      <w:pPr>
        <w:ind w:left="720" w:hanging="360"/>
      </w:pPr>
      <w:rPr>
        <w:rFonts w:ascii="Symbol" w:hAnsi="Symbol" w:hint="default"/>
      </w:rPr>
    </w:lvl>
    <w:lvl w:ilvl="1" w:tplc="888E1890">
      <w:start w:val="1"/>
      <w:numFmt w:val="bullet"/>
      <w:lvlText w:val="o"/>
      <w:lvlJc w:val="left"/>
      <w:pPr>
        <w:ind w:left="1440" w:hanging="360"/>
      </w:pPr>
      <w:rPr>
        <w:rFonts w:ascii="Courier New" w:hAnsi="Courier New" w:hint="default"/>
      </w:rPr>
    </w:lvl>
    <w:lvl w:ilvl="2" w:tplc="A8F8B9D0">
      <w:start w:val="1"/>
      <w:numFmt w:val="bullet"/>
      <w:lvlText w:val=""/>
      <w:lvlJc w:val="left"/>
      <w:pPr>
        <w:ind w:left="2160" w:hanging="360"/>
      </w:pPr>
      <w:rPr>
        <w:rFonts w:ascii="Wingdings" w:hAnsi="Wingdings" w:hint="default"/>
      </w:rPr>
    </w:lvl>
    <w:lvl w:ilvl="3" w:tplc="128E0F92">
      <w:start w:val="1"/>
      <w:numFmt w:val="bullet"/>
      <w:lvlText w:val=""/>
      <w:lvlJc w:val="left"/>
      <w:pPr>
        <w:ind w:left="2880" w:hanging="360"/>
      </w:pPr>
      <w:rPr>
        <w:rFonts w:ascii="Symbol" w:hAnsi="Symbol" w:hint="default"/>
      </w:rPr>
    </w:lvl>
    <w:lvl w:ilvl="4" w:tplc="D5128E86">
      <w:start w:val="1"/>
      <w:numFmt w:val="bullet"/>
      <w:lvlText w:val="o"/>
      <w:lvlJc w:val="left"/>
      <w:pPr>
        <w:ind w:left="3600" w:hanging="360"/>
      </w:pPr>
      <w:rPr>
        <w:rFonts w:ascii="Courier New" w:hAnsi="Courier New" w:hint="default"/>
      </w:rPr>
    </w:lvl>
    <w:lvl w:ilvl="5" w:tplc="3A52CB42">
      <w:start w:val="1"/>
      <w:numFmt w:val="bullet"/>
      <w:lvlText w:val=""/>
      <w:lvlJc w:val="left"/>
      <w:pPr>
        <w:ind w:left="4320" w:hanging="360"/>
      </w:pPr>
      <w:rPr>
        <w:rFonts w:ascii="Wingdings" w:hAnsi="Wingdings" w:hint="default"/>
      </w:rPr>
    </w:lvl>
    <w:lvl w:ilvl="6" w:tplc="512202B0">
      <w:start w:val="1"/>
      <w:numFmt w:val="bullet"/>
      <w:lvlText w:val=""/>
      <w:lvlJc w:val="left"/>
      <w:pPr>
        <w:ind w:left="5040" w:hanging="360"/>
      </w:pPr>
      <w:rPr>
        <w:rFonts w:ascii="Symbol" w:hAnsi="Symbol" w:hint="default"/>
      </w:rPr>
    </w:lvl>
    <w:lvl w:ilvl="7" w:tplc="6464E898">
      <w:start w:val="1"/>
      <w:numFmt w:val="bullet"/>
      <w:lvlText w:val="o"/>
      <w:lvlJc w:val="left"/>
      <w:pPr>
        <w:ind w:left="5760" w:hanging="360"/>
      </w:pPr>
      <w:rPr>
        <w:rFonts w:ascii="Courier New" w:hAnsi="Courier New" w:hint="default"/>
      </w:rPr>
    </w:lvl>
    <w:lvl w:ilvl="8" w:tplc="BD2010E0">
      <w:start w:val="1"/>
      <w:numFmt w:val="bullet"/>
      <w:lvlText w:val=""/>
      <w:lvlJc w:val="left"/>
      <w:pPr>
        <w:ind w:left="6480" w:hanging="360"/>
      </w:pPr>
      <w:rPr>
        <w:rFonts w:ascii="Wingdings" w:hAnsi="Wingdings" w:hint="default"/>
      </w:rPr>
    </w:lvl>
  </w:abstractNum>
  <w:abstractNum w:abstractNumId="4" w15:restartNumberingAfterBreak="0">
    <w:nsid w:val="44EA7E47"/>
    <w:multiLevelType w:val="hybridMultilevel"/>
    <w:tmpl w:val="617A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567EF"/>
    <w:multiLevelType w:val="hybridMultilevel"/>
    <w:tmpl w:val="32846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D275C"/>
    <w:multiLevelType w:val="hybridMultilevel"/>
    <w:tmpl w:val="5CD85AD4"/>
    <w:lvl w:ilvl="0" w:tplc="3BD2600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C25E7"/>
    <w:multiLevelType w:val="hybridMultilevel"/>
    <w:tmpl w:val="B3323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E584D"/>
    <w:multiLevelType w:val="hybridMultilevel"/>
    <w:tmpl w:val="870A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B29B7F"/>
    <w:multiLevelType w:val="hybridMultilevel"/>
    <w:tmpl w:val="EE8CF842"/>
    <w:lvl w:ilvl="0" w:tplc="C1DA3B6E">
      <w:start w:val="1"/>
      <w:numFmt w:val="bullet"/>
      <w:lvlText w:val=""/>
      <w:lvlJc w:val="left"/>
      <w:pPr>
        <w:ind w:left="720" w:hanging="360"/>
      </w:pPr>
      <w:rPr>
        <w:rFonts w:ascii="Symbol" w:hAnsi="Symbol" w:hint="default"/>
      </w:rPr>
    </w:lvl>
    <w:lvl w:ilvl="1" w:tplc="5A4C91AA">
      <w:start w:val="1"/>
      <w:numFmt w:val="bullet"/>
      <w:lvlText w:val=""/>
      <w:lvlJc w:val="left"/>
      <w:pPr>
        <w:ind w:left="1440" w:hanging="360"/>
      </w:pPr>
      <w:rPr>
        <w:rFonts w:ascii="Symbol" w:hAnsi="Symbol" w:hint="default"/>
      </w:rPr>
    </w:lvl>
    <w:lvl w:ilvl="2" w:tplc="D1A683CA">
      <w:start w:val="1"/>
      <w:numFmt w:val="bullet"/>
      <w:lvlText w:val=""/>
      <w:lvlJc w:val="left"/>
      <w:pPr>
        <w:ind w:left="2160" w:hanging="360"/>
      </w:pPr>
      <w:rPr>
        <w:rFonts w:ascii="Wingdings" w:hAnsi="Wingdings" w:hint="default"/>
      </w:rPr>
    </w:lvl>
    <w:lvl w:ilvl="3" w:tplc="47DC4FCA">
      <w:start w:val="1"/>
      <w:numFmt w:val="bullet"/>
      <w:lvlText w:val=""/>
      <w:lvlJc w:val="left"/>
      <w:pPr>
        <w:ind w:left="2880" w:hanging="360"/>
      </w:pPr>
      <w:rPr>
        <w:rFonts w:ascii="Symbol" w:hAnsi="Symbol" w:hint="default"/>
      </w:rPr>
    </w:lvl>
    <w:lvl w:ilvl="4" w:tplc="91225A8E">
      <w:start w:val="1"/>
      <w:numFmt w:val="bullet"/>
      <w:lvlText w:val="o"/>
      <w:lvlJc w:val="left"/>
      <w:pPr>
        <w:ind w:left="3600" w:hanging="360"/>
      </w:pPr>
      <w:rPr>
        <w:rFonts w:ascii="Courier New" w:hAnsi="Courier New" w:hint="default"/>
      </w:rPr>
    </w:lvl>
    <w:lvl w:ilvl="5" w:tplc="65D07A8E">
      <w:start w:val="1"/>
      <w:numFmt w:val="bullet"/>
      <w:lvlText w:val=""/>
      <w:lvlJc w:val="left"/>
      <w:pPr>
        <w:ind w:left="4320" w:hanging="360"/>
      </w:pPr>
      <w:rPr>
        <w:rFonts w:ascii="Wingdings" w:hAnsi="Wingdings" w:hint="default"/>
      </w:rPr>
    </w:lvl>
    <w:lvl w:ilvl="6" w:tplc="05CA681A">
      <w:start w:val="1"/>
      <w:numFmt w:val="bullet"/>
      <w:lvlText w:val=""/>
      <w:lvlJc w:val="left"/>
      <w:pPr>
        <w:ind w:left="5040" w:hanging="360"/>
      </w:pPr>
      <w:rPr>
        <w:rFonts w:ascii="Symbol" w:hAnsi="Symbol" w:hint="default"/>
      </w:rPr>
    </w:lvl>
    <w:lvl w:ilvl="7" w:tplc="4B08EC64">
      <w:start w:val="1"/>
      <w:numFmt w:val="bullet"/>
      <w:lvlText w:val="o"/>
      <w:lvlJc w:val="left"/>
      <w:pPr>
        <w:ind w:left="5760" w:hanging="360"/>
      </w:pPr>
      <w:rPr>
        <w:rFonts w:ascii="Courier New" w:hAnsi="Courier New" w:hint="default"/>
      </w:rPr>
    </w:lvl>
    <w:lvl w:ilvl="8" w:tplc="4EBC1342">
      <w:start w:val="1"/>
      <w:numFmt w:val="bullet"/>
      <w:lvlText w:val=""/>
      <w:lvlJc w:val="left"/>
      <w:pPr>
        <w:ind w:left="6480" w:hanging="360"/>
      </w:pPr>
      <w:rPr>
        <w:rFonts w:ascii="Wingdings" w:hAnsi="Wingdings" w:hint="default"/>
      </w:rPr>
    </w:lvl>
  </w:abstractNum>
  <w:abstractNum w:abstractNumId="10" w15:restartNumberingAfterBreak="0">
    <w:nsid w:val="51CF75F2"/>
    <w:multiLevelType w:val="hybridMultilevel"/>
    <w:tmpl w:val="4E6282CA"/>
    <w:lvl w:ilvl="0" w:tplc="DEAAAAA2">
      <w:start w:val="1"/>
      <w:numFmt w:val="bullet"/>
      <w:lvlText w:val=""/>
      <w:lvlJc w:val="left"/>
      <w:pPr>
        <w:ind w:left="720" w:hanging="360"/>
      </w:pPr>
      <w:rPr>
        <w:rFonts w:ascii="Symbol" w:hAnsi="Symbol" w:hint="default"/>
      </w:rPr>
    </w:lvl>
    <w:lvl w:ilvl="1" w:tplc="80E2FC22">
      <w:start w:val="1"/>
      <w:numFmt w:val="bullet"/>
      <w:lvlText w:val="o"/>
      <w:lvlJc w:val="left"/>
      <w:pPr>
        <w:ind w:left="1440" w:hanging="360"/>
      </w:pPr>
      <w:rPr>
        <w:rFonts w:ascii="Courier New" w:hAnsi="Courier New" w:hint="default"/>
      </w:rPr>
    </w:lvl>
    <w:lvl w:ilvl="2" w:tplc="2EDE7792">
      <w:start w:val="1"/>
      <w:numFmt w:val="bullet"/>
      <w:lvlText w:val=""/>
      <w:lvlJc w:val="left"/>
      <w:pPr>
        <w:ind w:left="2160" w:hanging="360"/>
      </w:pPr>
      <w:rPr>
        <w:rFonts w:ascii="Wingdings" w:hAnsi="Wingdings" w:hint="default"/>
      </w:rPr>
    </w:lvl>
    <w:lvl w:ilvl="3" w:tplc="96769702">
      <w:start w:val="1"/>
      <w:numFmt w:val="bullet"/>
      <w:lvlText w:val=""/>
      <w:lvlJc w:val="left"/>
      <w:pPr>
        <w:ind w:left="2880" w:hanging="360"/>
      </w:pPr>
      <w:rPr>
        <w:rFonts w:ascii="Symbol" w:hAnsi="Symbol" w:hint="default"/>
      </w:rPr>
    </w:lvl>
    <w:lvl w:ilvl="4" w:tplc="A9A00C5C">
      <w:start w:val="1"/>
      <w:numFmt w:val="bullet"/>
      <w:lvlText w:val="o"/>
      <w:lvlJc w:val="left"/>
      <w:pPr>
        <w:ind w:left="3600" w:hanging="360"/>
      </w:pPr>
      <w:rPr>
        <w:rFonts w:ascii="Courier New" w:hAnsi="Courier New" w:hint="default"/>
      </w:rPr>
    </w:lvl>
    <w:lvl w:ilvl="5" w:tplc="7E24CB28">
      <w:start w:val="1"/>
      <w:numFmt w:val="bullet"/>
      <w:lvlText w:val=""/>
      <w:lvlJc w:val="left"/>
      <w:pPr>
        <w:ind w:left="4320" w:hanging="360"/>
      </w:pPr>
      <w:rPr>
        <w:rFonts w:ascii="Wingdings" w:hAnsi="Wingdings" w:hint="default"/>
      </w:rPr>
    </w:lvl>
    <w:lvl w:ilvl="6" w:tplc="511E3F6A">
      <w:start w:val="1"/>
      <w:numFmt w:val="bullet"/>
      <w:lvlText w:val=""/>
      <w:lvlJc w:val="left"/>
      <w:pPr>
        <w:ind w:left="5040" w:hanging="360"/>
      </w:pPr>
      <w:rPr>
        <w:rFonts w:ascii="Symbol" w:hAnsi="Symbol" w:hint="default"/>
      </w:rPr>
    </w:lvl>
    <w:lvl w:ilvl="7" w:tplc="13DE83DE">
      <w:start w:val="1"/>
      <w:numFmt w:val="bullet"/>
      <w:lvlText w:val="o"/>
      <w:lvlJc w:val="left"/>
      <w:pPr>
        <w:ind w:left="5760" w:hanging="360"/>
      </w:pPr>
      <w:rPr>
        <w:rFonts w:ascii="Courier New" w:hAnsi="Courier New" w:hint="default"/>
      </w:rPr>
    </w:lvl>
    <w:lvl w:ilvl="8" w:tplc="5ED6B744">
      <w:start w:val="1"/>
      <w:numFmt w:val="bullet"/>
      <w:lvlText w:val=""/>
      <w:lvlJc w:val="left"/>
      <w:pPr>
        <w:ind w:left="6480" w:hanging="360"/>
      </w:pPr>
      <w:rPr>
        <w:rFonts w:ascii="Wingdings" w:hAnsi="Wingdings" w:hint="default"/>
      </w:rPr>
    </w:lvl>
  </w:abstractNum>
  <w:abstractNum w:abstractNumId="11" w15:restartNumberingAfterBreak="0">
    <w:nsid w:val="63B07E48"/>
    <w:multiLevelType w:val="hybridMultilevel"/>
    <w:tmpl w:val="6DCEF8A0"/>
    <w:lvl w:ilvl="0" w:tplc="9E9C33C8">
      <w:start w:val="1"/>
      <w:numFmt w:val="bullet"/>
      <w:lvlText w:val=""/>
      <w:lvlJc w:val="left"/>
      <w:pPr>
        <w:ind w:left="720" w:hanging="360"/>
      </w:pPr>
      <w:rPr>
        <w:rFonts w:ascii="Symbol" w:hAnsi="Symbol" w:hint="default"/>
      </w:rPr>
    </w:lvl>
    <w:lvl w:ilvl="1" w:tplc="D5FCD998">
      <w:start w:val="1"/>
      <w:numFmt w:val="bullet"/>
      <w:lvlText w:val="o"/>
      <w:lvlJc w:val="left"/>
      <w:pPr>
        <w:ind w:left="1440" w:hanging="360"/>
      </w:pPr>
      <w:rPr>
        <w:rFonts w:ascii="Courier New" w:hAnsi="Courier New" w:hint="default"/>
      </w:rPr>
    </w:lvl>
    <w:lvl w:ilvl="2" w:tplc="2AA8B2CA">
      <w:start w:val="1"/>
      <w:numFmt w:val="bullet"/>
      <w:lvlText w:val=""/>
      <w:lvlJc w:val="left"/>
      <w:pPr>
        <w:ind w:left="2160" w:hanging="360"/>
      </w:pPr>
      <w:rPr>
        <w:rFonts w:ascii="Wingdings" w:hAnsi="Wingdings" w:hint="default"/>
      </w:rPr>
    </w:lvl>
    <w:lvl w:ilvl="3" w:tplc="839A1732">
      <w:start w:val="1"/>
      <w:numFmt w:val="bullet"/>
      <w:lvlText w:val=""/>
      <w:lvlJc w:val="left"/>
      <w:pPr>
        <w:ind w:left="2880" w:hanging="360"/>
      </w:pPr>
      <w:rPr>
        <w:rFonts w:ascii="Symbol" w:hAnsi="Symbol" w:hint="default"/>
      </w:rPr>
    </w:lvl>
    <w:lvl w:ilvl="4" w:tplc="1EEEE43E">
      <w:start w:val="1"/>
      <w:numFmt w:val="bullet"/>
      <w:lvlText w:val="o"/>
      <w:lvlJc w:val="left"/>
      <w:pPr>
        <w:ind w:left="3600" w:hanging="360"/>
      </w:pPr>
      <w:rPr>
        <w:rFonts w:ascii="Courier New" w:hAnsi="Courier New" w:hint="default"/>
      </w:rPr>
    </w:lvl>
    <w:lvl w:ilvl="5" w:tplc="9D786DF0">
      <w:start w:val="1"/>
      <w:numFmt w:val="bullet"/>
      <w:lvlText w:val=""/>
      <w:lvlJc w:val="left"/>
      <w:pPr>
        <w:ind w:left="4320" w:hanging="360"/>
      </w:pPr>
      <w:rPr>
        <w:rFonts w:ascii="Wingdings" w:hAnsi="Wingdings" w:hint="default"/>
      </w:rPr>
    </w:lvl>
    <w:lvl w:ilvl="6" w:tplc="F884708C">
      <w:start w:val="1"/>
      <w:numFmt w:val="bullet"/>
      <w:lvlText w:val=""/>
      <w:lvlJc w:val="left"/>
      <w:pPr>
        <w:ind w:left="5040" w:hanging="360"/>
      </w:pPr>
      <w:rPr>
        <w:rFonts w:ascii="Symbol" w:hAnsi="Symbol" w:hint="default"/>
      </w:rPr>
    </w:lvl>
    <w:lvl w:ilvl="7" w:tplc="43069610">
      <w:start w:val="1"/>
      <w:numFmt w:val="bullet"/>
      <w:lvlText w:val="o"/>
      <w:lvlJc w:val="left"/>
      <w:pPr>
        <w:ind w:left="5760" w:hanging="360"/>
      </w:pPr>
      <w:rPr>
        <w:rFonts w:ascii="Courier New" w:hAnsi="Courier New" w:hint="default"/>
      </w:rPr>
    </w:lvl>
    <w:lvl w:ilvl="8" w:tplc="5DF88EE6">
      <w:start w:val="1"/>
      <w:numFmt w:val="bullet"/>
      <w:lvlText w:val=""/>
      <w:lvlJc w:val="left"/>
      <w:pPr>
        <w:ind w:left="6480" w:hanging="360"/>
      </w:pPr>
      <w:rPr>
        <w:rFonts w:ascii="Wingdings" w:hAnsi="Wingdings" w:hint="default"/>
      </w:rPr>
    </w:lvl>
  </w:abstractNum>
  <w:abstractNum w:abstractNumId="12" w15:restartNumberingAfterBreak="0">
    <w:nsid w:val="6ADF39E7"/>
    <w:multiLevelType w:val="hybridMultilevel"/>
    <w:tmpl w:val="0016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CD631D"/>
    <w:multiLevelType w:val="multilevel"/>
    <w:tmpl w:val="11D21C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10"/>
  </w:num>
  <w:num w:numId="4">
    <w:abstractNumId w:val="2"/>
  </w:num>
  <w:num w:numId="5">
    <w:abstractNumId w:val="9"/>
  </w:num>
  <w:num w:numId="6">
    <w:abstractNumId w:val="1"/>
  </w:num>
  <w:num w:numId="7">
    <w:abstractNumId w:val="13"/>
  </w:num>
  <w:num w:numId="8">
    <w:abstractNumId w:val="6"/>
  </w:num>
  <w:num w:numId="9">
    <w:abstractNumId w:val="5"/>
  </w:num>
  <w:num w:numId="10">
    <w:abstractNumId w:val="7"/>
  </w:num>
  <w:num w:numId="11">
    <w:abstractNumId w:val="4"/>
  </w:num>
  <w:num w:numId="12">
    <w:abstractNumId w:val="0"/>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0sTQzMzA0MbWwNDJU0lEKTi0uzszPAykwNK8FABLwtDUtAAAA"/>
  </w:docVars>
  <w:rsids>
    <w:rsidRoot w:val="00AE6AC9"/>
    <w:rsid w:val="000014AC"/>
    <w:rsid w:val="000015FC"/>
    <w:rsid w:val="00005FF3"/>
    <w:rsid w:val="0001597C"/>
    <w:rsid w:val="00016FE8"/>
    <w:rsid w:val="00021624"/>
    <w:rsid w:val="0002264A"/>
    <w:rsid w:val="000257DE"/>
    <w:rsid w:val="00025B78"/>
    <w:rsid w:val="00027072"/>
    <w:rsid w:val="000277BE"/>
    <w:rsid w:val="00030A02"/>
    <w:rsid w:val="000343F7"/>
    <w:rsid w:val="0003566A"/>
    <w:rsid w:val="00037561"/>
    <w:rsid w:val="00040721"/>
    <w:rsid w:val="00044435"/>
    <w:rsid w:val="000456DB"/>
    <w:rsid w:val="00050EDE"/>
    <w:rsid w:val="0005218B"/>
    <w:rsid w:val="00053728"/>
    <w:rsid w:val="00072177"/>
    <w:rsid w:val="000841CE"/>
    <w:rsid w:val="000865BE"/>
    <w:rsid w:val="000A228E"/>
    <w:rsid w:val="000A40DE"/>
    <w:rsid w:val="000B23FF"/>
    <w:rsid w:val="000C2D9E"/>
    <w:rsid w:val="000C481A"/>
    <w:rsid w:val="000D4972"/>
    <w:rsid w:val="000D5D7B"/>
    <w:rsid w:val="000E2F1B"/>
    <w:rsid w:val="000EF43F"/>
    <w:rsid w:val="001003B9"/>
    <w:rsid w:val="00103D03"/>
    <w:rsid w:val="0011216A"/>
    <w:rsid w:val="00114880"/>
    <w:rsid w:val="00115DF5"/>
    <w:rsid w:val="00123ABC"/>
    <w:rsid w:val="00127EDE"/>
    <w:rsid w:val="00136217"/>
    <w:rsid w:val="00143AAC"/>
    <w:rsid w:val="00146DED"/>
    <w:rsid w:val="00153AA2"/>
    <w:rsid w:val="00171014"/>
    <w:rsid w:val="001753DA"/>
    <w:rsid w:val="00176CAB"/>
    <w:rsid w:val="001900FA"/>
    <w:rsid w:val="00193471"/>
    <w:rsid w:val="001A0DD7"/>
    <w:rsid w:val="001A4D37"/>
    <w:rsid w:val="001B1E32"/>
    <w:rsid w:val="001B1F29"/>
    <w:rsid w:val="001C7B63"/>
    <w:rsid w:val="001C7B9E"/>
    <w:rsid w:val="001D26BD"/>
    <w:rsid w:val="001D7EEA"/>
    <w:rsid w:val="001E1B35"/>
    <w:rsid w:val="001E33E4"/>
    <w:rsid w:val="001E4FC4"/>
    <w:rsid w:val="001F45EE"/>
    <w:rsid w:val="0020534F"/>
    <w:rsid w:val="002073AE"/>
    <w:rsid w:val="0021360A"/>
    <w:rsid w:val="0021471A"/>
    <w:rsid w:val="00225546"/>
    <w:rsid w:val="00227801"/>
    <w:rsid w:val="002301D9"/>
    <w:rsid w:val="00240AF2"/>
    <w:rsid w:val="002426CA"/>
    <w:rsid w:val="00243BF3"/>
    <w:rsid w:val="00266FF7"/>
    <w:rsid w:val="0028228B"/>
    <w:rsid w:val="00282E3D"/>
    <w:rsid w:val="00295C27"/>
    <w:rsid w:val="002A10F2"/>
    <w:rsid w:val="002A58BA"/>
    <w:rsid w:val="002B0C32"/>
    <w:rsid w:val="002B25DD"/>
    <w:rsid w:val="002B43AC"/>
    <w:rsid w:val="002B472A"/>
    <w:rsid w:val="002C0555"/>
    <w:rsid w:val="002C0F07"/>
    <w:rsid w:val="002C33DE"/>
    <w:rsid w:val="002D1C6E"/>
    <w:rsid w:val="002D5792"/>
    <w:rsid w:val="002E01CF"/>
    <w:rsid w:val="002E2A38"/>
    <w:rsid w:val="002E6378"/>
    <w:rsid w:val="002F0BEF"/>
    <w:rsid w:val="002F21B3"/>
    <w:rsid w:val="002F2327"/>
    <w:rsid w:val="002F6EF1"/>
    <w:rsid w:val="00306D5F"/>
    <w:rsid w:val="003144FA"/>
    <w:rsid w:val="0032330F"/>
    <w:rsid w:val="00323DB4"/>
    <w:rsid w:val="00323FEA"/>
    <w:rsid w:val="00325432"/>
    <w:rsid w:val="00331077"/>
    <w:rsid w:val="00346B11"/>
    <w:rsid w:val="0035166E"/>
    <w:rsid w:val="00351B32"/>
    <w:rsid w:val="00361F81"/>
    <w:rsid w:val="003625FD"/>
    <w:rsid w:val="00373B09"/>
    <w:rsid w:val="0038092D"/>
    <w:rsid w:val="00382C19"/>
    <w:rsid w:val="00386608"/>
    <w:rsid w:val="0038723E"/>
    <w:rsid w:val="00390B6D"/>
    <w:rsid w:val="0039514B"/>
    <w:rsid w:val="00396C3E"/>
    <w:rsid w:val="003A6613"/>
    <w:rsid w:val="003A702F"/>
    <w:rsid w:val="003C6A43"/>
    <w:rsid w:val="003C6CF7"/>
    <w:rsid w:val="003D121D"/>
    <w:rsid w:val="003D4866"/>
    <w:rsid w:val="003D5BAF"/>
    <w:rsid w:val="003E2C10"/>
    <w:rsid w:val="003F0204"/>
    <w:rsid w:val="003F24D6"/>
    <w:rsid w:val="003F388A"/>
    <w:rsid w:val="004009F6"/>
    <w:rsid w:val="00402CBE"/>
    <w:rsid w:val="00404EF7"/>
    <w:rsid w:val="004112C7"/>
    <w:rsid w:val="00412DE7"/>
    <w:rsid w:val="0041385B"/>
    <w:rsid w:val="004310D6"/>
    <w:rsid w:val="004318D1"/>
    <w:rsid w:val="00437EE8"/>
    <w:rsid w:val="00440AD0"/>
    <w:rsid w:val="00444DCB"/>
    <w:rsid w:val="00446C1B"/>
    <w:rsid w:val="00455602"/>
    <w:rsid w:val="00461EBB"/>
    <w:rsid w:val="004718B5"/>
    <w:rsid w:val="00494974"/>
    <w:rsid w:val="00496258"/>
    <w:rsid w:val="00496ADA"/>
    <w:rsid w:val="004A78CE"/>
    <w:rsid w:val="004C0E6D"/>
    <w:rsid w:val="004C19CF"/>
    <w:rsid w:val="004C28BC"/>
    <w:rsid w:val="004F3179"/>
    <w:rsid w:val="004F6778"/>
    <w:rsid w:val="005047D5"/>
    <w:rsid w:val="00505E5E"/>
    <w:rsid w:val="00506F05"/>
    <w:rsid w:val="005143B3"/>
    <w:rsid w:val="00515DFF"/>
    <w:rsid w:val="005160F6"/>
    <w:rsid w:val="00516522"/>
    <w:rsid w:val="0051663A"/>
    <w:rsid w:val="00521578"/>
    <w:rsid w:val="005216E9"/>
    <w:rsid w:val="00525400"/>
    <w:rsid w:val="0052573E"/>
    <w:rsid w:val="00526B03"/>
    <w:rsid w:val="00530465"/>
    <w:rsid w:val="00530E46"/>
    <w:rsid w:val="005404FD"/>
    <w:rsid w:val="00541A2A"/>
    <w:rsid w:val="005472C9"/>
    <w:rsid w:val="00550BE3"/>
    <w:rsid w:val="005518A3"/>
    <w:rsid w:val="00556DFF"/>
    <w:rsid w:val="005637BD"/>
    <w:rsid w:val="00566BA7"/>
    <w:rsid w:val="00570D49"/>
    <w:rsid w:val="0057512A"/>
    <w:rsid w:val="00580D2F"/>
    <w:rsid w:val="00583569"/>
    <w:rsid w:val="00584308"/>
    <w:rsid w:val="00596B16"/>
    <w:rsid w:val="005A1F81"/>
    <w:rsid w:val="005A52EF"/>
    <w:rsid w:val="005B098D"/>
    <w:rsid w:val="005B0C2B"/>
    <w:rsid w:val="005B663A"/>
    <w:rsid w:val="005B773D"/>
    <w:rsid w:val="005D2E30"/>
    <w:rsid w:val="005E0E78"/>
    <w:rsid w:val="005E448F"/>
    <w:rsid w:val="005E4DFE"/>
    <w:rsid w:val="005E5407"/>
    <w:rsid w:val="005F7231"/>
    <w:rsid w:val="00603CE4"/>
    <w:rsid w:val="00604EBD"/>
    <w:rsid w:val="006053A9"/>
    <w:rsid w:val="00606E41"/>
    <w:rsid w:val="00607A62"/>
    <w:rsid w:val="00611AAA"/>
    <w:rsid w:val="006173B3"/>
    <w:rsid w:val="0062057C"/>
    <w:rsid w:val="006221E4"/>
    <w:rsid w:val="006277C9"/>
    <w:rsid w:val="006736F9"/>
    <w:rsid w:val="00677CEA"/>
    <w:rsid w:val="00683AAA"/>
    <w:rsid w:val="00685D42"/>
    <w:rsid w:val="006B0D0A"/>
    <w:rsid w:val="006B1C7D"/>
    <w:rsid w:val="006B47BA"/>
    <w:rsid w:val="006B6B62"/>
    <w:rsid w:val="006C3D02"/>
    <w:rsid w:val="006C5FCA"/>
    <w:rsid w:val="006C6757"/>
    <w:rsid w:val="006D0721"/>
    <w:rsid w:val="006D380B"/>
    <w:rsid w:val="006D6CAB"/>
    <w:rsid w:val="006E07A8"/>
    <w:rsid w:val="006E3710"/>
    <w:rsid w:val="006E5FFA"/>
    <w:rsid w:val="006F096D"/>
    <w:rsid w:val="006F4102"/>
    <w:rsid w:val="006F6485"/>
    <w:rsid w:val="006F6A5B"/>
    <w:rsid w:val="006F7155"/>
    <w:rsid w:val="00710C31"/>
    <w:rsid w:val="0072267C"/>
    <w:rsid w:val="00724B8A"/>
    <w:rsid w:val="00732F7A"/>
    <w:rsid w:val="007331B4"/>
    <w:rsid w:val="00751F32"/>
    <w:rsid w:val="007528FF"/>
    <w:rsid w:val="007539D2"/>
    <w:rsid w:val="00762DBB"/>
    <w:rsid w:val="00767E19"/>
    <w:rsid w:val="00776243"/>
    <w:rsid w:val="007845E1"/>
    <w:rsid w:val="00786F26"/>
    <w:rsid w:val="0079031C"/>
    <w:rsid w:val="007917CF"/>
    <w:rsid w:val="00796D86"/>
    <w:rsid w:val="00797EC2"/>
    <w:rsid w:val="007A262E"/>
    <w:rsid w:val="007A409E"/>
    <w:rsid w:val="007B3005"/>
    <w:rsid w:val="007B7C0A"/>
    <w:rsid w:val="007C3EEC"/>
    <w:rsid w:val="007C6A7C"/>
    <w:rsid w:val="007D73B2"/>
    <w:rsid w:val="007D76B7"/>
    <w:rsid w:val="007F52F6"/>
    <w:rsid w:val="008020FA"/>
    <w:rsid w:val="008077ED"/>
    <w:rsid w:val="00815458"/>
    <w:rsid w:val="00824AEC"/>
    <w:rsid w:val="008341E5"/>
    <w:rsid w:val="00840554"/>
    <w:rsid w:val="00843017"/>
    <w:rsid w:val="008437A7"/>
    <w:rsid w:val="008450DF"/>
    <w:rsid w:val="00852E52"/>
    <w:rsid w:val="0086078D"/>
    <w:rsid w:val="00870CCB"/>
    <w:rsid w:val="00871072"/>
    <w:rsid w:val="00873373"/>
    <w:rsid w:val="00881784"/>
    <w:rsid w:val="008848D4"/>
    <w:rsid w:val="00885823"/>
    <w:rsid w:val="008876D1"/>
    <w:rsid w:val="008936DD"/>
    <w:rsid w:val="008950A2"/>
    <w:rsid w:val="008B161F"/>
    <w:rsid w:val="008C0BF1"/>
    <w:rsid w:val="008C331A"/>
    <w:rsid w:val="008C5DDB"/>
    <w:rsid w:val="008D443A"/>
    <w:rsid w:val="008D4800"/>
    <w:rsid w:val="008D6846"/>
    <w:rsid w:val="008E63F7"/>
    <w:rsid w:val="00904F53"/>
    <w:rsid w:val="00925AB2"/>
    <w:rsid w:val="00935464"/>
    <w:rsid w:val="00935AEA"/>
    <w:rsid w:val="00941284"/>
    <w:rsid w:val="009418D4"/>
    <w:rsid w:val="009436C1"/>
    <w:rsid w:val="00943959"/>
    <w:rsid w:val="009519D1"/>
    <w:rsid w:val="00953FFF"/>
    <w:rsid w:val="0095690D"/>
    <w:rsid w:val="00957F39"/>
    <w:rsid w:val="00961614"/>
    <w:rsid w:val="00973245"/>
    <w:rsid w:val="00975943"/>
    <w:rsid w:val="00977A0D"/>
    <w:rsid w:val="00983908"/>
    <w:rsid w:val="00986A63"/>
    <w:rsid w:val="009871D0"/>
    <w:rsid w:val="00992E38"/>
    <w:rsid w:val="0099435F"/>
    <w:rsid w:val="009A7C4A"/>
    <w:rsid w:val="009B4704"/>
    <w:rsid w:val="009D20A8"/>
    <w:rsid w:val="009D555C"/>
    <w:rsid w:val="009D761E"/>
    <w:rsid w:val="009E4858"/>
    <w:rsid w:val="009F0546"/>
    <w:rsid w:val="009F1E6D"/>
    <w:rsid w:val="00A015D0"/>
    <w:rsid w:val="00A01B88"/>
    <w:rsid w:val="00A07653"/>
    <w:rsid w:val="00A2139E"/>
    <w:rsid w:val="00A24519"/>
    <w:rsid w:val="00A249C5"/>
    <w:rsid w:val="00A32EE7"/>
    <w:rsid w:val="00A37A54"/>
    <w:rsid w:val="00A400F3"/>
    <w:rsid w:val="00A45D80"/>
    <w:rsid w:val="00A4738A"/>
    <w:rsid w:val="00A606FA"/>
    <w:rsid w:val="00A61B8F"/>
    <w:rsid w:val="00A674FD"/>
    <w:rsid w:val="00A73FA7"/>
    <w:rsid w:val="00A75909"/>
    <w:rsid w:val="00A77123"/>
    <w:rsid w:val="00A9019A"/>
    <w:rsid w:val="00A91E34"/>
    <w:rsid w:val="00A9512B"/>
    <w:rsid w:val="00AA3D11"/>
    <w:rsid w:val="00AA409A"/>
    <w:rsid w:val="00AA5DD9"/>
    <w:rsid w:val="00AA5E39"/>
    <w:rsid w:val="00AB54AF"/>
    <w:rsid w:val="00AC05DC"/>
    <w:rsid w:val="00AC5A2F"/>
    <w:rsid w:val="00AD562E"/>
    <w:rsid w:val="00AE372E"/>
    <w:rsid w:val="00AE6AC9"/>
    <w:rsid w:val="00AF0192"/>
    <w:rsid w:val="00AF130B"/>
    <w:rsid w:val="00AF15FE"/>
    <w:rsid w:val="00AF1F2B"/>
    <w:rsid w:val="00AF27A6"/>
    <w:rsid w:val="00AF2AD5"/>
    <w:rsid w:val="00AF3F7E"/>
    <w:rsid w:val="00AF5CFF"/>
    <w:rsid w:val="00AF61A9"/>
    <w:rsid w:val="00AF6EC7"/>
    <w:rsid w:val="00B0124D"/>
    <w:rsid w:val="00B0525D"/>
    <w:rsid w:val="00B069C9"/>
    <w:rsid w:val="00B17303"/>
    <w:rsid w:val="00B20A33"/>
    <w:rsid w:val="00B26D1B"/>
    <w:rsid w:val="00B314E6"/>
    <w:rsid w:val="00B43B25"/>
    <w:rsid w:val="00B4413B"/>
    <w:rsid w:val="00B532C0"/>
    <w:rsid w:val="00B55F77"/>
    <w:rsid w:val="00B637E7"/>
    <w:rsid w:val="00B650BD"/>
    <w:rsid w:val="00B717CE"/>
    <w:rsid w:val="00B71EB8"/>
    <w:rsid w:val="00B72C95"/>
    <w:rsid w:val="00B74A55"/>
    <w:rsid w:val="00B76DC6"/>
    <w:rsid w:val="00B91C8F"/>
    <w:rsid w:val="00BA6B05"/>
    <w:rsid w:val="00BB09F9"/>
    <w:rsid w:val="00BB2089"/>
    <w:rsid w:val="00BB5AAB"/>
    <w:rsid w:val="00BB75B1"/>
    <w:rsid w:val="00BC6EA6"/>
    <w:rsid w:val="00BD0A8F"/>
    <w:rsid w:val="00BD2EB9"/>
    <w:rsid w:val="00BD3725"/>
    <w:rsid w:val="00BD559D"/>
    <w:rsid w:val="00BD7BE5"/>
    <w:rsid w:val="00BE10E7"/>
    <w:rsid w:val="00BE5A61"/>
    <w:rsid w:val="00BF20BE"/>
    <w:rsid w:val="00BF53AF"/>
    <w:rsid w:val="00BF6FE9"/>
    <w:rsid w:val="00C120FA"/>
    <w:rsid w:val="00C16F8B"/>
    <w:rsid w:val="00C2287A"/>
    <w:rsid w:val="00C24E9B"/>
    <w:rsid w:val="00C273B1"/>
    <w:rsid w:val="00C4117B"/>
    <w:rsid w:val="00C5436B"/>
    <w:rsid w:val="00C575B9"/>
    <w:rsid w:val="00C63EBD"/>
    <w:rsid w:val="00C673CE"/>
    <w:rsid w:val="00C74355"/>
    <w:rsid w:val="00C75346"/>
    <w:rsid w:val="00C75900"/>
    <w:rsid w:val="00C76B68"/>
    <w:rsid w:val="00C85305"/>
    <w:rsid w:val="00C88964"/>
    <w:rsid w:val="00C91217"/>
    <w:rsid w:val="00C91298"/>
    <w:rsid w:val="00C929A9"/>
    <w:rsid w:val="00CA0211"/>
    <w:rsid w:val="00CA517E"/>
    <w:rsid w:val="00CB0704"/>
    <w:rsid w:val="00CB1BAD"/>
    <w:rsid w:val="00CC599E"/>
    <w:rsid w:val="00CD0834"/>
    <w:rsid w:val="00CD3B45"/>
    <w:rsid w:val="00CD618C"/>
    <w:rsid w:val="00CE30A8"/>
    <w:rsid w:val="00CE5516"/>
    <w:rsid w:val="00CE6327"/>
    <w:rsid w:val="00CE6410"/>
    <w:rsid w:val="00CF166F"/>
    <w:rsid w:val="00CF7C27"/>
    <w:rsid w:val="00D008FA"/>
    <w:rsid w:val="00D02B8E"/>
    <w:rsid w:val="00D07588"/>
    <w:rsid w:val="00D104C8"/>
    <w:rsid w:val="00D1190D"/>
    <w:rsid w:val="00D13A2E"/>
    <w:rsid w:val="00D15792"/>
    <w:rsid w:val="00D234DD"/>
    <w:rsid w:val="00D254C9"/>
    <w:rsid w:val="00D35D2C"/>
    <w:rsid w:val="00D377BC"/>
    <w:rsid w:val="00D4207E"/>
    <w:rsid w:val="00D47E47"/>
    <w:rsid w:val="00D510E5"/>
    <w:rsid w:val="00D61A4D"/>
    <w:rsid w:val="00D73009"/>
    <w:rsid w:val="00D823A4"/>
    <w:rsid w:val="00D8775F"/>
    <w:rsid w:val="00DA06A9"/>
    <w:rsid w:val="00DA3413"/>
    <w:rsid w:val="00DA5371"/>
    <w:rsid w:val="00DB1C5B"/>
    <w:rsid w:val="00DD0488"/>
    <w:rsid w:val="00DD1659"/>
    <w:rsid w:val="00DD3262"/>
    <w:rsid w:val="00DD61BF"/>
    <w:rsid w:val="00DD76BD"/>
    <w:rsid w:val="00DE0B2E"/>
    <w:rsid w:val="00DE1B4F"/>
    <w:rsid w:val="00DE4BC3"/>
    <w:rsid w:val="00DF4B4E"/>
    <w:rsid w:val="00DF63EC"/>
    <w:rsid w:val="00E00725"/>
    <w:rsid w:val="00E01CC9"/>
    <w:rsid w:val="00E037D5"/>
    <w:rsid w:val="00E049CD"/>
    <w:rsid w:val="00E107A4"/>
    <w:rsid w:val="00E20753"/>
    <w:rsid w:val="00E2583D"/>
    <w:rsid w:val="00E316C0"/>
    <w:rsid w:val="00E31C05"/>
    <w:rsid w:val="00E33F9F"/>
    <w:rsid w:val="00E37E09"/>
    <w:rsid w:val="00E422D9"/>
    <w:rsid w:val="00E46042"/>
    <w:rsid w:val="00E56D5E"/>
    <w:rsid w:val="00E63735"/>
    <w:rsid w:val="00E65FE3"/>
    <w:rsid w:val="00E70279"/>
    <w:rsid w:val="00E80239"/>
    <w:rsid w:val="00E97E8E"/>
    <w:rsid w:val="00E97F49"/>
    <w:rsid w:val="00EA253D"/>
    <w:rsid w:val="00EA2672"/>
    <w:rsid w:val="00EA2CFD"/>
    <w:rsid w:val="00EA3959"/>
    <w:rsid w:val="00EA7024"/>
    <w:rsid w:val="00EB095F"/>
    <w:rsid w:val="00EB2D67"/>
    <w:rsid w:val="00EB3A5B"/>
    <w:rsid w:val="00EB4FD9"/>
    <w:rsid w:val="00EC5076"/>
    <w:rsid w:val="00EC63E3"/>
    <w:rsid w:val="00ED114F"/>
    <w:rsid w:val="00ED7458"/>
    <w:rsid w:val="00EE0D92"/>
    <w:rsid w:val="00EE499B"/>
    <w:rsid w:val="00F12971"/>
    <w:rsid w:val="00F17004"/>
    <w:rsid w:val="00F17237"/>
    <w:rsid w:val="00F23A04"/>
    <w:rsid w:val="00F24A12"/>
    <w:rsid w:val="00F30211"/>
    <w:rsid w:val="00F32ED7"/>
    <w:rsid w:val="00F4025E"/>
    <w:rsid w:val="00F44936"/>
    <w:rsid w:val="00F44DEA"/>
    <w:rsid w:val="00F57381"/>
    <w:rsid w:val="00F65F1B"/>
    <w:rsid w:val="00F724D5"/>
    <w:rsid w:val="00F73574"/>
    <w:rsid w:val="00F7394D"/>
    <w:rsid w:val="00F74BAD"/>
    <w:rsid w:val="00F8004C"/>
    <w:rsid w:val="00F80169"/>
    <w:rsid w:val="00F835D0"/>
    <w:rsid w:val="00F83E18"/>
    <w:rsid w:val="00F8713C"/>
    <w:rsid w:val="00F9014E"/>
    <w:rsid w:val="00F90F57"/>
    <w:rsid w:val="00F90F8A"/>
    <w:rsid w:val="00F90F8C"/>
    <w:rsid w:val="00F950B4"/>
    <w:rsid w:val="00FA1379"/>
    <w:rsid w:val="00FA466C"/>
    <w:rsid w:val="00FA55E1"/>
    <w:rsid w:val="00FB0B2E"/>
    <w:rsid w:val="00FB0CF9"/>
    <w:rsid w:val="00FB428D"/>
    <w:rsid w:val="00FB4453"/>
    <w:rsid w:val="00FC4C32"/>
    <w:rsid w:val="00FC6F2C"/>
    <w:rsid w:val="00FD004D"/>
    <w:rsid w:val="00FD1A39"/>
    <w:rsid w:val="00FD6BEC"/>
    <w:rsid w:val="00FE06F6"/>
    <w:rsid w:val="00FE1311"/>
    <w:rsid w:val="00FE1EB6"/>
    <w:rsid w:val="00FE3C91"/>
    <w:rsid w:val="00FF4909"/>
    <w:rsid w:val="017767C9"/>
    <w:rsid w:val="02DECFCA"/>
    <w:rsid w:val="04C6E552"/>
    <w:rsid w:val="052B4DD4"/>
    <w:rsid w:val="05B654CC"/>
    <w:rsid w:val="065AC82D"/>
    <w:rsid w:val="06FCFCA8"/>
    <w:rsid w:val="07290E20"/>
    <w:rsid w:val="07A31EB7"/>
    <w:rsid w:val="07D2D93A"/>
    <w:rsid w:val="07DEF930"/>
    <w:rsid w:val="07F6988E"/>
    <w:rsid w:val="0822C12F"/>
    <w:rsid w:val="0833D023"/>
    <w:rsid w:val="084FDAFE"/>
    <w:rsid w:val="0861B172"/>
    <w:rsid w:val="087290C6"/>
    <w:rsid w:val="08F8E73F"/>
    <w:rsid w:val="0A36579C"/>
    <w:rsid w:val="0A6D0385"/>
    <w:rsid w:val="0AB71B50"/>
    <w:rsid w:val="0C12B9AA"/>
    <w:rsid w:val="0DA57A2A"/>
    <w:rsid w:val="0DA8C345"/>
    <w:rsid w:val="0DBDCCA4"/>
    <w:rsid w:val="0EB67162"/>
    <w:rsid w:val="0F4074A8"/>
    <w:rsid w:val="0F9D6504"/>
    <w:rsid w:val="102F8F33"/>
    <w:rsid w:val="118BB6E7"/>
    <w:rsid w:val="138C44EE"/>
    <w:rsid w:val="1467F815"/>
    <w:rsid w:val="14F6D28E"/>
    <w:rsid w:val="15DF0EB1"/>
    <w:rsid w:val="1609BA7D"/>
    <w:rsid w:val="163F9857"/>
    <w:rsid w:val="18136A3C"/>
    <w:rsid w:val="18D03AE6"/>
    <w:rsid w:val="192E2812"/>
    <w:rsid w:val="1AD73999"/>
    <w:rsid w:val="1B34AB42"/>
    <w:rsid w:val="1B4E4D76"/>
    <w:rsid w:val="1B7755F3"/>
    <w:rsid w:val="1C2B78BD"/>
    <w:rsid w:val="1C71811D"/>
    <w:rsid w:val="1CCF0671"/>
    <w:rsid w:val="1CF2AAE2"/>
    <w:rsid w:val="1DFBDBE5"/>
    <w:rsid w:val="1F2F158D"/>
    <w:rsid w:val="2194207F"/>
    <w:rsid w:val="2198F2CC"/>
    <w:rsid w:val="2278DB10"/>
    <w:rsid w:val="22843A14"/>
    <w:rsid w:val="229E50B3"/>
    <w:rsid w:val="22BBE1FB"/>
    <w:rsid w:val="23BA2D6B"/>
    <w:rsid w:val="24FA8F4A"/>
    <w:rsid w:val="276997DD"/>
    <w:rsid w:val="28FD6865"/>
    <w:rsid w:val="2958CC75"/>
    <w:rsid w:val="29F12D58"/>
    <w:rsid w:val="2A899941"/>
    <w:rsid w:val="2B60EA50"/>
    <w:rsid w:val="2C2569A2"/>
    <w:rsid w:val="2D7E4089"/>
    <w:rsid w:val="2D7E8042"/>
    <w:rsid w:val="2EC97FBE"/>
    <w:rsid w:val="2EE09233"/>
    <w:rsid w:val="2F49D68B"/>
    <w:rsid w:val="30160D91"/>
    <w:rsid w:val="307E4286"/>
    <w:rsid w:val="32E53C7D"/>
    <w:rsid w:val="340ABFA7"/>
    <w:rsid w:val="342AA751"/>
    <w:rsid w:val="3448325C"/>
    <w:rsid w:val="347813E9"/>
    <w:rsid w:val="347EEAEB"/>
    <w:rsid w:val="349B780C"/>
    <w:rsid w:val="356BC10F"/>
    <w:rsid w:val="36395DD7"/>
    <w:rsid w:val="38168E3E"/>
    <w:rsid w:val="387077BF"/>
    <w:rsid w:val="39B3E79E"/>
    <w:rsid w:val="3B4E42CD"/>
    <w:rsid w:val="3C3B2E48"/>
    <w:rsid w:val="3D1F0E84"/>
    <w:rsid w:val="3D498463"/>
    <w:rsid w:val="3DD5D4CE"/>
    <w:rsid w:val="3EB8C191"/>
    <w:rsid w:val="40097F78"/>
    <w:rsid w:val="40514A4C"/>
    <w:rsid w:val="42525DE2"/>
    <w:rsid w:val="42856D00"/>
    <w:rsid w:val="42BC00D4"/>
    <w:rsid w:val="431EC670"/>
    <w:rsid w:val="4327F7DD"/>
    <w:rsid w:val="439D08E4"/>
    <w:rsid w:val="44C3C83E"/>
    <w:rsid w:val="4538D945"/>
    <w:rsid w:val="45B7A863"/>
    <w:rsid w:val="469FD566"/>
    <w:rsid w:val="47AE2ECB"/>
    <w:rsid w:val="491D6149"/>
    <w:rsid w:val="49C85303"/>
    <w:rsid w:val="4D4A38D0"/>
    <w:rsid w:val="4FA06476"/>
    <w:rsid w:val="5006704D"/>
    <w:rsid w:val="50621BFC"/>
    <w:rsid w:val="51E608AD"/>
    <w:rsid w:val="525FC539"/>
    <w:rsid w:val="52DD5B88"/>
    <w:rsid w:val="5497CFE0"/>
    <w:rsid w:val="54A60F01"/>
    <w:rsid w:val="54BE3779"/>
    <w:rsid w:val="551DA96F"/>
    <w:rsid w:val="55CC2A3D"/>
    <w:rsid w:val="56797A0D"/>
    <w:rsid w:val="573682F5"/>
    <w:rsid w:val="594DC460"/>
    <w:rsid w:val="5982497E"/>
    <w:rsid w:val="5B1EE8FC"/>
    <w:rsid w:val="5B5D8226"/>
    <w:rsid w:val="5B6FF791"/>
    <w:rsid w:val="5C5CFEB0"/>
    <w:rsid w:val="5CF4CF1C"/>
    <w:rsid w:val="5EE62D7D"/>
    <w:rsid w:val="5F6AA8CF"/>
    <w:rsid w:val="6204A5E2"/>
    <w:rsid w:val="63CC53D7"/>
    <w:rsid w:val="64761EF1"/>
    <w:rsid w:val="65D16F26"/>
    <w:rsid w:val="666535CA"/>
    <w:rsid w:val="667E762E"/>
    <w:rsid w:val="67DF815C"/>
    <w:rsid w:val="69267D0D"/>
    <w:rsid w:val="695CEAF7"/>
    <w:rsid w:val="6987619F"/>
    <w:rsid w:val="6ABF316E"/>
    <w:rsid w:val="6B52AE5D"/>
    <w:rsid w:val="6BC3C996"/>
    <w:rsid w:val="6C7DA953"/>
    <w:rsid w:val="6D805699"/>
    <w:rsid w:val="6F3B5F1E"/>
    <w:rsid w:val="6F7AF90F"/>
    <w:rsid w:val="703DEC92"/>
    <w:rsid w:val="709698A9"/>
    <w:rsid w:val="72A3F05C"/>
    <w:rsid w:val="730D03A0"/>
    <w:rsid w:val="765DCCBF"/>
    <w:rsid w:val="78E31D39"/>
    <w:rsid w:val="7A1CBE4D"/>
    <w:rsid w:val="7AAD70AF"/>
    <w:rsid w:val="7B0F3773"/>
    <w:rsid w:val="7BA7F7B0"/>
    <w:rsid w:val="7C4036A0"/>
    <w:rsid w:val="7D0286BF"/>
    <w:rsid w:val="7DC885E4"/>
    <w:rsid w:val="7E5F0CAD"/>
    <w:rsid w:val="7E8943E2"/>
    <w:rsid w:val="7EA3C891"/>
    <w:rsid w:val="7F330EFC"/>
    <w:rsid w:val="7F8F9366"/>
    <w:rsid w:val="7FD3E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A5DFA"/>
  <w15:chartTrackingRefBased/>
  <w15:docId w15:val="{B039EEFE-350E-4C0E-980E-5FA2E5ED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A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E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6AC9"/>
    <w:rPr>
      <w:color w:val="0563C1" w:themeColor="hyperlink"/>
      <w:u w:val="single"/>
    </w:rPr>
  </w:style>
  <w:style w:type="paragraph" w:styleId="ListParagraph">
    <w:name w:val="List Paragraph"/>
    <w:basedOn w:val="Normal"/>
    <w:uiPriority w:val="34"/>
    <w:qFormat/>
    <w:rsid w:val="00A249C5"/>
    <w:pPr>
      <w:ind w:left="720"/>
      <w:contextualSpacing/>
    </w:pPr>
  </w:style>
  <w:style w:type="paragraph" w:styleId="BalloonText">
    <w:name w:val="Balloon Text"/>
    <w:basedOn w:val="Normal"/>
    <w:link w:val="BalloonTextChar"/>
    <w:uiPriority w:val="99"/>
    <w:semiHidden/>
    <w:unhideWhenUsed/>
    <w:rsid w:val="00D42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07E"/>
    <w:rPr>
      <w:rFonts w:ascii="Segoe UI" w:hAnsi="Segoe UI" w:cs="Segoe UI"/>
      <w:sz w:val="18"/>
      <w:szCs w:val="18"/>
    </w:rPr>
  </w:style>
  <w:style w:type="character" w:customStyle="1" w:styleId="UnresolvedMention1">
    <w:name w:val="Unresolved Mention1"/>
    <w:basedOn w:val="DefaultParagraphFont"/>
    <w:uiPriority w:val="99"/>
    <w:semiHidden/>
    <w:unhideWhenUsed/>
    <w:rsid w:val="00027072"/>
    <w:rPr>
      <w:color w:val="605E5C"/>
      <w:shd w:val="clear" w:color="auto" w:fill="E1DFDD"/>
    </w:rPr>
  </w:style>
  <w:style w:type="character" w:styleId="Strong">
    <w:name w:val="Strong"/>
    <w:basedOn w:val="DefaultParagraphFont"/>
    <w:uiPriority w:val="22"/>
    <w:qFormat/>
    <w:rsid w:val="006C5FCA"/>
    <w:rPr>
      <w:b/>
      <w:bCs/>
    </w:rPr>
  </w:style>
  <w:style w:type="paragraph" w:styleId="Header">
    <w:name w:val="header"/>
    <w:basedOn w:val="Normal"/>
    <w:link w:val="HeaderChar"/>
    <w:uiPriority w:val="99"/>
    <w:unhideWhenUsed/>
    <w:rsid w:val="00390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B6D"/>
  </w:style>
  <w:style w:type="paragraph" w:styleId="Footer">
    <w:name w:val="footer"/>
    <w:basedOn w:val="Normal"/>
    <w:link w:val="FooterChar"/>
    <w:uiPriority w:val="99"/>
    <w:unhideWhenUsed/>
    <w:rsid w:val="00390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B6D"/>
  </w:style>
  <w:style w:type="character" w:styleId="CommentReference">
    <w:name w:val="annotation reference"/>
    <w:basedOn w:val="DefaultParagraphFont"/>
    <w:uiPriority w:val="99"/>
    <w:semiHidden/>
    <w:unhideWhenUsed/>
    <w:rsid w:val="00F65F1B"/>
    <w:rPr>
      <w:sz w:val="16"/>
      <w:szCs w:val="16"/>
    </w:rPr>
  </w:style>
  <w:style w:type="paragraph" w:styleId="CommentText">
    <w:name w:val="annotation text"/>
    <w:basedOn w:val="Normal"/>
    <w:link w:val="CommentTextChar"/>
    <w:uiPriority w:val="99"/>
    <w:semiHidden/>
    <w:unhideWhenUsed/>
    <w:rsid w:val="00F65F1B"/>
    <w:pPr>
      <w:spacing w:line="240" w:lineRule="auto"/>
    </w:pPr>
    <w:rPr>
      <w:sz w:val="20"/>
      <w:szCs w:val="20"/>
    </w:rPr>
  </w:style>
  <w:style w:type="character" w:customStyle="1" w:styleId="CommentTextChar">
    <w:name w:val="Comment Text Char"/>
    <w:basedOn w:val="DefaultParagraphFont"/>
    <w:link w:val="CommentText"/>
    <w:uiPriority w:val="99"/>
    <w:semiHidden/>
    <w:rsid w:val="00F65F1B"/>
    <w:rPr>
      <w:sz w:val="20"/>
      <w:szCs w:val="20"/>
    </w:rPr>
  </w:style>
  <w:style w:type="paragraph" w:styleId="CommentSubject">
    <w:name w:val="annotation subject"/>
    <w:basedOn w:val="CommentText"/>
    <w:next w:val="CommentText"/>
    <w:link w:val="CommentSubjectChar"/>
    <w:uiPriority w:val="99"/>
    <w:semiHidden/>
    <w:unhideWhenUsed/>
    <w:rsid w:val="00F65F1B"/>
    <w:rPr>
      <w:b/>
      <w:bCs/>
    </w:rPr>
  </w:style>
  <w:style w:type="character" w:customStyle="1" w:styleId="CommentSubjectChar">
    <w:name w:val="Comment Subject Char"/>
    <w:basedOn w:val="CommentTextChar"/>
    <w:link w:val="CommentSubject"/>
    <w:uiPriority w:val="99"/>
    <w:semiHidden/>
    <w:rsid w:val="00F65F1B"/>
    <w:rPr>
      <w:b/>
      <w:bCs/>
      <w:sz w:val="20"/>
      <w:szCs w:val="20"/>
    </w:rPr>
  </w:style>
  <w:style w:type="character" w:styleId="Emphasis">
    <w:name w:val="Emphasis"/>
    <w:basedOn w:val="DefaultParagraphFont"/>
    <w:uiPriority w:val="20"/>
    <w:qFormat/>
    <w:rsid w:val="00A2139E"/>
    <w:rPr>
      <w:i/>
      <w:iCs/>
    </w:rPr>
  </w:style>
  <w:style w:type="character" w:styleId="UnresolvedMention">
    <w:name w:val="Unresolved Mention"/>
    <w:basedOn w:val="DefaultParagraphFont"/>
    <w:uiPriority w:val="99"/>
    <w:semiHidden/>
    <w:unhideWhenUsed/>
    <w:rsid w:val="00EE499B"/>
    <w:rPr>
      <w:color w:val="605E5C"/>
      <w:shd w:val="clear" w:color="auto" w:fill="E1DFDD"/>
    </w:rPr>
  </w:style>
  <w:style w:type="paragraph" w:customStyle="1" w:styleId="xmsonormal">
    <w:name w:val="x_msonormal"/>
    <w:basedOn w:val="Normal"/>
    <w:rsid w:val="00815458"/>
    <w:pPr>
      <w:spacing w:after="0" w:line="240" w:lineRule="auto"/>
    </w:pPr>
    <w:rPr>
      <w:rFonts w:ascii="Calibri" w:hAnsi="Calibri" w:cs="Calibri"/>
    </w:rPr>
  </w:style>
  <w:style w:type="paragraph" w:customStyle="1" w:styleId="xxxmsonormal">
    <w:name w:val="x_x_xmsonormal"/>
    <w:basedOn w:val="Normal"/>
    <w:rsid w:val="005518A3"/>
    <w:pPr>
      <w:spacing w:before="100" w:beforeAutospacing="1" w:after="100" w:afterAutospacing="1" w:line="240" w:lineRule="auto"/>
    </w:pPr>
    <w:rPr>
      <w:rFonts w:ascii="Calibri" w:hAnsi="Calibri" w:cs="Calibri"/>
    </w:rPr>
  </w:style>
  <w:style w:type="paragraph" w:styleId="PlainText">
    <w:name w:val="Plain Text"/>
    <w:basedOn w:val="Normal"/>
    <w:link w:val="PlainTextChar"/>
    <w:uiPriority w:val="99"/>
    <w:unhideWhenUsed/>
    <w:rsid w:val="00CE551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E5516"/>
    <w:rPr>
      <w:rFonts w:ascii="Calibri" w:hAnsi="Calibri"/>
      <w:szCs w:val="21"/>
    </w:rPr>
  </w:style>
  <w:style w:type="paragraph" w:customStyle="1" w:styleId="body">
    <w:name w:val="body"/>
    <w:basedOn w:val="Normal"/>
    <w:uiPriority w:val="99"/>
    <w:rsid w:val="00824AEC"/>
    <w:pPr>
      <w:suppressAutoHyphens/>
      <w:autoSpaceDE w:val="0"/>
      <w:autoSpaceDN w:val="0"/>
      <w:adjustRightInd w:val="0"/>
      <w:spacing w:after="90" w:line="250" w:lineRule="atLeast"/>
    </w:pPr>
    <w:rPr>
      <w:rFonts w:ascii="MiloOT" w:hAnsi="MiloOT" w:cs="MiloOT"/>
      <w:color w:val="595250"/>
      <w:sz w:val="20"/>
      <w:szCs w:val="20"/>
    </w:rPr>
  </w:style>
  <w:style w:type="paragraph" w:styleId="NormalWeb">
    <w:name w:val="Normal (Web)"/>
    <w:basedOn w:val="Normal"/>
    <w:uiPriority w:val="99"/>
    <w:semiHidden/>
    <w:unhideWhenUsed/>
    <w:rsid w:val="002F6EF1"/>
    <w:pPr>
      <w:spacing w:before="100" w:beforeAutospacing="1" w:after="100" w:afterAutospacing="1" w:line="240" w:lineRule="auto"/>
    </w:pPr>
    <w:rPr>
      <w:rFonts w:ascii="Calibri" w:hAnsi="Calibri" w:cs="Calibri"/>
    </w:rPr>
  </w:style>
  <w:style w:type="character" w:customStyle="1" w:styleId="ui-provider">
    <w:name w:val="ui-provider"/>
    <w:basedOn w:val="DefaultParagraphFont"/>
    <w:rsid w:val="00DA5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1816">
      <w:bodyDiv w:val="1"/>
      <w:marLeft w:val="0"/>
      <w:marRight w:val="0"/>
      <w:marTop w:val="0"/>
      <w:marBottom w:val="0"/>
      <w:divBdr>
        <w:top w:val="none" w:sz="0" w:space="0" w:color="auto"/>
        <w:left w:val="none" w:sz="0" w:space="0" w:color="auto"/>
        <w:bottom w:val="none" w:sz="0" w:space="0" w:color="auto"/>
        <w:right w:val="none" w:sz="0" w:space="0" w:color="auto"/>
      </w:divBdr>
    </w:div>
    <w:div w:id="176625766">
      <w:bodyDiv w:val="1"/>
      <w:marLeft w:val="0"/>
      <w:marRight w:val="0"/>
      <w:marTop w:val="0"/>
      <w:marBottom w:val="0"/>
      <w:divBdr>
        <w:top w:val="none" w:sz="0" w:space="0" w:color="auto"/>
        <w:left w:val="none" w:sz="0" w:space="0" w:color="auto"/>
        <w:bottom w:val="none" w:sz="0" w:space="0" w:color="auto"/>
        <w:right w:val="none" w:sz="0" w:space="0" w:color="auto"/>
      </w:divBdr>
    </w:div>
    <w:div w:id="227693621">
      <w:bodyDiv w:val="1"/>
      <w:marLeft w:val="0"/>
      <w:marRight w:val="0"/>
      <w:marTop w:val="0"/>
      <w:marBottom w:val="0"/>
      <w:divBdr>
        <w:top w:val="none" w:sz="0" w:space="0" w:color="auto"/>
        <w:left w:val="none" w:sz="0" w:space="0" w:color="auto"/>
        <w:bottom w:val="none" w:sz="0" w:space="0" w:color="auto"/>
        <w:right w:val="none" w:sz="0" w:space="0" w:color="auto"/>
      </w:divBdr>
    </w:div>
    <w:div w:id="334959822">
      <w:bodyDiv w:val="1"/>
      <w:marLeft w:val="0"/>
      <w:marRight w:val="0"/>
      <w:marTop w:val="0"/>
      <w:marBottom w:val="0"/>
      <w:divBdr>
        <w:top w:val="none" w:sz="0" w:space="0" w:color="auto"/>
        <w:left w:val="none" w:sz="0" w:space="0" w:color="auto"/>
        <w:bottom w:val="none" w:sz="0" w:space="0" w:color="auto"/>
        <w:right w:val="none" w:sz="0" w:space="0" w:color="auto"/>
      </w:divBdr>
    </w:div>
    <w:div w:id="702900257">
      <w:bodyDiv w:val="1"/>
      <w:marLeft w:val="0"/>
      <w:marRight w:val="0"/>
      <w:marTop w:val="0"/>
      <w:marBottom w:val="0"/>
      <w:divBdr>
        <w:top w:val="none" w:sz="0" w:space="0" w:color="auto"/>
        <w:left w:val="none" w:sz="0" w:space="0" w:color="auto"/>
        <w:bottom w:val="none" w:sz="0" w:space="0" w:color="auto"/>
        <w:right w:val="none" w:sz="0" w:space="0" w:color="auto"/>
      </w:divBdr>
    </w:div>
    <w:div w:id="971860997">
      <w:bodyDiv w:val="1"/>
      <w:marLeft w:val="0"/>
      <w:marRight w:val="0"/>
      <w:marTop w:val="0"/>
      <w:marBottom w:val="0"/>
      <w:divBdr>
        <w:top w:val="none" w:sz="0" w:space="0" w:color="auto"/>
        <w:left w:val="none" w:sz="0" w:space="0" w:color="auto"/>
        <w:bottom w:val="none" w:sz="0" w:space="0" w:color="auto"/>
        <w:right w:val="none" w:sz="0" w:space="0" w:color="auto"/>
      </w:divBdr>
      <w:divsChild>
        <w:div w:id="2052801892">
          <w:marLeft w:val="0"/>
          <w:marRight w:val="0"/>
          <w:marTop w:val="0"/>
          <w:marBottom w:val="0"/>
          <w:divBdr>
            <w:top w:val="none" w:sz="0" w:space="0" w:color="auto"/>
            <w:left w:val="none" w:sz="0" w:space="0" w:color="auto"/>
            <w:bottom w:val="none" w:sz="0" w:space="0" w:color="auto"/>
            <w:right w:val="none" w:sz="0" w:space="0" w:color="auto"/>
          </w:divBdr>
        </w:div>
      </w:divsChild>
    </w:div>
    <w:div w:id="1085154256">
      <w:bodyDiv w:val="1"/>
      <w:marLeft w:val="0"/>
      <w:marRight w:val="0"/>
      <w:marTop w:val="0"/>
      <w:marBottom w:val="0"/>
      <w:divBdr>
        <w:top w:val="none" w:sz="0" w:space="0" w:color="auto"/>
        <w:left w:val="none" w:sz="0" w:space="0" w:color="auto"/>
        <w:bottom w:val="none" w:sz="0" w:space="0" w:color="auto"/>
        <w:right w:val="none" w:sz="0" w:space="0" w:color="auto"/>
      </w:divBdr>
    </w:div>
    <w:div w:id="1133908991">
      <w:bodyDiv w:val="1"/>
      <w:marLeft w:val="0"/>
      <w:marRight w:val="0"/>
      <w:marTop w:val="0"/>
      <w:marBottom w:val="0"/>
      <w:divBdr>
        <w:top w:val="none" w:sz="0" w:space="0" w:color="auto"/>
        <w:left w:val="none" w:sz="0" w:space="0" w:color="auto"/>
        <w:bottom w:val="none" w:sz="0" w:space="0" w:color="auto"/>
        <w:right w:val="none" w:sz="0" w:space="0" w:color="auto"/>
      </w:divBdr>
    </w:div>
    <w:div w:id="1134256972">
      <w:bodyDiv w:val="1"/>
      <w:marLeft w:val="0"/>
      <w:marRight w:val="0"/>
      <w:marTop w:val="0"/>
      <w:marBottom w:val="0"/>
      <w:divBdr>
        <w:top w:val="none" w:sz="0" w:space="0" w:color="auto"/>
        <w:left w:val="none" w:sz="0" w:space="0" w:color="auto"/>
        <w:bottom w:val="none" w:sz="0" w:space="0" w:color="auto"/>
        <w:right w:val="none" w:sz="0" w:space="0" w:color="auto"/>
      </w:divBdr>
    </w:div>
    <w:div w:id="1224871220">
      <w:bodyDiv w:val="1"/>
      <w:marLeft w:val="0"/>
      <w:marRight w:val="0"/>
      <w:marTop w:val="0"/>
      <w:marBottom w:val="0"/>
      <w:divBdr>
        <w:top w:val="none" w:sz="0" w:space="0" w:color="auto"/>
        <w:left w:val="none" w:sz="0" w:space="0" w:color="auto"/>
        <w:bottom w:val="none" w:sz="0" w:space="0" w:color="auto"/>
        <w:right w:val="none" w:sz="0" w:space="0" w:color="auto"/>
      </w:divBdr>
    </w:div>
    <w:div w:id="1292516390">
      <w:bodyDiv w:val="1"/>
      <w:marLeft w:val="0"/>
      <w:marRight w:val="0"/>
      <w:marTop w:val="0"/>
      <w:marBottom w:val="0"/>
      <w:divBdr>
        <w:top w:val="none" w:sz="0" w:space="0" w:color="auto"/>
        <w:left w:val="none" w:sz="0" w:space="0" w:color="auto"/>
        <w:bottom w:val="none" w:sz="0" w:space="0" w:color="auto"/>
        <w:right w:val="none" w:sz="0" w:space="0" w:color="auto"/>
      </w:divBdr>
    </w:div>
    <w:div w:id="1345470982">
      <w:bodyDiv w:val="1"/>
      <w:marLeft w:val="0"/>
      <w:marRight w:val="0"/>
      <w:marTop w:val="0"/>
      <w:marBottom w:val="0"/>
      <w:divBdr>
        <w:top w:val="none" w:sz="0" w:space="0" w:color="auto"/>
        <w:left w:val="none" w:sz="0" w:space="0" w:color="auto"/>
        <w:bottom w:val="none" w:sz="0" w:space="0" w:color="auto"/>
        <w:right w:val="none" w:sz="0" w:space="0" w:color="auto"/>
      </w:divBdr>
      <w:divsChild>
        <w:div w:id="1421218639">
          <w:marLeft w:val="0"/>
          <w:marRight w:val="0"/>
          <w:marTop w:val="0"/>
          <w:marBottom w:val="0"/>
          <w:divBdr>
            <w:top w:val="none" w:sz="0" w:space="0" w:color="auto"/>
            <w:left w:val="none" w:sz="0" w:space="0" w:color="auto"/>
            <w:bottom w:val="none" w:sz="0" w:space="0" w:color="auto"/>
            <w:right w:val="none" w:sz="0" w:space="0" w:color="auto"/>
          </w:divBdr>
          <w:divsChild>
            <w:div w:id="1236207870">
              <w:marLeft w:val="0"/>
              <w:marRight w:val="0"/>
              <w:marTop w:val="0"/>
              <w:marBottom w:val="0"/>
              <w:divBdr>
                <w:top w:val="none" w:sz="0" w:space="0" w:color="auto"/>
                <w:left w:val="none" w:sz="0" w:space="0" w:color="auto"/>
                <w:bottom w:val="none" w:sz="0" w:space="0" w:color="auto"/>
                <w:right w:val="none" w:sz="0" w:space="0" w:color="auto"/>
              </w:divBdr>
              <w:divsChild>
                <w:div w:id="757793868">
                  <w:marLeft w:val="0"/>
                  <w:marRight w:val="0"/>
                  <w:marTop w:val="0"/>
                  <w:marBottom w:val="0"/>
                  <w:divBdr>
                    <w:top w:val="none" w:sz="0" w:space="0" w:color="auto"/>
                    <w:left w:val="none" w:sz="0" w:space="0" w:color="auto"/>
                    <w:bottom w:val="none" w:sz="0" w:space="0" w:color="auto"/>
                    <w:right w:val="none" w:sz="0" w:space="0" w:color="auto"/>
                  </w:divBdr>
                </w:div>
                <w:div w:id="1445080706">
                  <w:marLeft w:val="0"/>
                  <w:marRight w:val="75"/>
                  <w:marTop w:val="0"/>
                  <w:marBottom w:val="0"/>
                  <w:divBdr>
                    <w:top w:val="none" w:sz="0" w:space="0" w:color="auto"/>
                    <w:left w:val="none" w:sz="0" w:space="0" w:color="auto"/>
                    <w:bottom w:val="none" w:sz="0" w:space="0" w:color="auto"/>
                    <w:right w:val="none" w:sz="0" w:space="0" w:color="auto"/>
                  </w:divBdr>
                </w:div>
              </w:divsChild>
            </w:div>
            <w:div w:id="2096896148">
              <w:marLeft w:val="0"/>
              <w:marRight w:val="0"/>
              <w:marTop w:val="0"/>
              <w:marBottom w:val="0"/>
              <w:divBdr>
                <w:top w:val="none" w:sz="0" w:space="0" w:color="auto"/>
                <w:left w:val="none" w:sz="0" w:space="0" w:color="auto"/>
                <w:bottom w:val="none" w:sz="0" w:space="0" w:color="auto"/>
                <w:right w:val="none" w:sz="0" w:space="0" w:color="auto"/>
              </w:divBdr>
            </w:div>
            <w:div w:id="1263077042">
              <w:marLeft w:val="0"/>
              <w:marRight w:val="0"/>
              <w:marTop w:val="0"/>
              <w:marBottom w:val="0"/>
              <w:divBdr>
                <w:top w:val="none" w:sz="0" w:space="0" w:color="auto"/>
                <w:left w:val="none" w:sz="0" w:space="0" w:color="auto"/>
                <w:bottom w:val="none" w:sz="0" w:space="0" w:color="auto"/>
                <w:right w:val="none" w:sz="0" w:space="0" w:color="auto"/>
              </w:divBdr>
              <w:divsChild>
                <w:div w:id="1798375303">
                  <w:marLeft w:val="0"/>
                  <w:marRight w:val="0"/>
                  <w:marTop w:val="0"/>
                  <w:marBottom w:val="0"/>
                  <w:divBdr>
                    <w:top w:val="none" w:sz="0" w:space="0" w:color="auto"/>
                    <w:left w:val="none" w:sz="0" w:space="0" w:color="auto"/>
                    <w:bottom w:val="none" w:sz="0" w:space="0" w:color="auto"/>
                    <w:right w:val="none" w:sz="0" w:space="0" w:color="auto"/>
                  </w:divBdr>
                  <w:divsChild>
                    <w:div w:id="1964146662">
                      <w:marLeft w:val="0"/>
                      <w:marRight w:val="0"/>
                      <w:marTop w:val="0"/>
                      <w:marBottom w:val="0"/>
                      <w:divBdr>
                        <w:top w:val="none" w:sz="0" w:space="0" w:color="auto"/>
                        <w:left w:val="none" w:sz="0" w:space="0" w:color="auto"/>
                        <w:bottom w:val="none" w:sz="0" w:space="0" w:color="auto"/>
                        <w:right w:val="none" w:sz="0" w:space="0" w:color="auto"/>
                      </w:divBdr>
                      <w:divsChild>
                        <w:div w:id="1236892887">
                          <w:marLeft w:val="0"/>
                          <w:marRight w:val="0"/>
                          <w:marTop w:val="0"/>
                          <w:marBottom w:val="0"/>
                          <w:divBdr>
                            <w:top w:val="none" w:sz="0" w:space="0" w:color="auto"/>
                            <w:left w:val="none" w:sz="0" w:space="0" w:color="auto"/>
                            <w:bottom w:val="none" w:sz="0" w:space="0" w:color="auto"/>
                            <w:right w:val="none" w:sz="0" w:space="0" w:color="auto"/>
                          </w:divBdr>
                          <w:divsChild>
                            <w:div w:id="1239092847">
                              <w:marLeft w:val="0"/>
                              <w:marRight w:val="0"/>
                              <w:marTop w:val="0"/>
                              <w:marBottom w:val="0"/>
                              <w:divBdr>
                                <w:top w:val="none" w:sz="0" w:space="0" w:color="auto"/>
                                <w:left w:val="none" w:sz="0" w:space="0" w:color="auto"/>
                                <w:bottom w:val="none" w:sz="0" w:space="0" w:color="auto"/>
                                <w:right w:val="none" w:sz="0" w:space="0" w:color="auto"/>
                              </w:divBdr>
                              <w:divsChild>
                                <w:div w:id="873036490">
                                  <w:marLeft w:val="0"/>
                                  <w:marRight w:val="0"/>
                                  <w:marTop w:val="0"/>
                                  <w:marBottom w:val="0"/>
                                  <w:divBdr>
                                    <w:top w:val="none" w:sz="0" w:space="0" w:color="auto"/>
                                    <w:left w:val="none" w:sz="0" w:space="0" w:color="auto"/>
                                    <w:bottom w:val="none" w:sz="0" w:space="0" w:color="auto"/>
                                    <w:right w:val="none" w:sz="0" w:space="0" w:color="auto"/>
                                  </w:divBdr>
                                  <w:divsChild>
                                    <w:div w:id="2092847888">
                                      <w:marLeft w:val="0"/>
                                      <w:marRight w:val="0"/>
                                      <w:marTop w:val="0"/>
                                      <w:marBottom w:val="0"/>
                                      <w:divBdr>
                                        <w:top w:val="none" w:sz="0" w:space="0" w:color="auto"/>
                                        <w:left w:val="none" w:sz="0" w:space="0" w:color="auto"/>
                                        <w:bottom w:val="none" w:sz="0" w:space="0" w:color="auto"/>
                                        <w:right w:val="none" w:sz="0" w:space="0" w:color="auto"/>
                                      </w:divBdr>
                                      <w:divsChild>
                                        <w:div w:id="656154916">
                                          <w:marLeft w:val="0"/>
                                          <w:marRight w:val="0"/>
                                          <w:marTop w:val="0"/>
                                          <w:marBottom w:val="0"/>
                                          <w:divBdr>
                                            <w:top w:val="none" w:sz="0" w:space="0" w:color="auto"/>
                                            <w:left w:val="none" w:sz="0" w:space="0" w:color="auto"/>
                                            <w:bottom w:val="none" w:sz="0" w:space="0" w:color="auto"/>
                                            <w:right w:val="none" w:sz="0" w:space="0" w:color="auto"/>
                                          </w:divBdr>
                                          <w:divsChild>
                                            <w:div w:id="1697657093">
                                              <w:marLeft w:val="0"/>
                                              <w:marRight w:val="0"/>
                                              <w:marTop w:val="0"/>
                                              <w:marBottom w:val="0"/>
                                              <w:divBdr>
                                                <w:top w:val="none" w:sz="0" w:space="0" w:color="auto"/>
                                                <w:left w:val="none" w:sz="0" w:space="0" w:color="auto"/>
                                                <w:bottom w:val="none" w:sz="0" w:space="0" w:color="auto"/>
                                                <w:right w:val="none" w:sz="0" w:space="0" w:color="auto"/>
                                              </w:divBdr>
                                              <w:divsChild>
                                                <w:div w:id="1710228716">
                                                  <w:marLeft w:val="0"/>
                                                  <w:marRight w:val="0"/>
                                                  <w:marTop w:val="0"/>
                                                  <w:marBottom w:val="0"/>
                                                  <w:divBdr>
                                                    <w:top w:val="none" w:sz="0" w:space="0" w:color="auto"/>
                                                    <w:left w:val="none" w:sz="0" w:space="0" w:color="auto"/>
                                                    <w:bottom w:val="none" w:sz="0" w:space="0" w:color="auto"/>
                                                    <w:right w:val="none" w:sz="0" w:space="0" w:color="auto"/>
                                                  </w:divBdr>
                                                  <w:divsChild>
                                                    <w:div w:id="1011757839">
                                                      <w:marLeft w:val="90"/>
                                                      <w:marRight w:val="0"/>
                                                      <w:marTop w:val="0"/>
                                                      <w:marBottom w:val="0"/>
                                                      <w:divBdr>
                                                        <w:top w:val="none" w:sz="0" w:space="0" w:color="auto"/>
                                                        <w:left w:val="none" w:sz="0" w:space="0" w:color="auto"/>
                                                        <w:bottom w:val="none" w:sz="0" w:space="0" w:color="auto"/>
                                                        <w:right w:val="none" w:sz="0" w:space="0" w:color="auto"/>
                                                      </w:divBdr>
                                                      <w:divsChild>
                                                        <w:div w:id="18045483">
                                                          <w:marLeft w:val="0"/>
                                                          <w:marRight w:val="0"/>
                                                          <w:marTop w:val="0"/>
                                                          <w:marBottom w:val="0"/>
                                                          <w:divBdr>
                                                            <w:top w:val="none" w:sz="0" w:space="0" w:color="auto"/>
                                                            <w:left w:val="none" w:sz="0" w:space="0" w:color="auto"/>
                                                            <w:bottom w:val="none" w:sz="0" w:space="0" w:color="auto"/>
                                                            <w:right w:val="none" w:sz="0" w:space="0" w:color="auto"/>
                                                          </w:divBdr>
                                                          <w:divsChild>
                                                            <w:div w:id="10145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3165">
                      <w:marLeft w:val="-15"/>
                      <w:marRight w:val="0"/>
                      <w:marTop w:val="0"/>
                      <w:marBottom w:val="0"/>
                      <w:divBdr>
                        <w:top w:val="none" w:sz="0" w:space="0" w:color="auto"/>
                        <w:left w:val="single" w:sz="6" w:space="0" w:color="E8E8E8"/>
                        <w:bottom w:val="none" w:sz="0" w:space="0" w:color="auto"/>
                        <w:right w:val="none" w:sz="0" w:space="0" w:color="auto"/>
                      </w:divBdr>
                      <w:divsChild>
                        <w:div w:id="1501430309">
                          <w:marLeft w:val="375"/>
                          <w:marRight w:val="375"/>
                          <w:marTop w:val="0"/>
                          <w:marBottom w:val="0"/>
                          <w:divBdr>
                            <w:top w:val="none" w:sz="0" w:space="0" w:color="auto"/>
                            <w:left w:val="none" w:sz="0" w:space="0" w:color="auto"/>
                            <w:bottom w:val="single" w:sz="6" w:space="0" w:color="E8E8E8"/>
                            <w:right w:val="none" w:sz="0" w:space="0" w:color="auto"/>
                          </w:divBdr>
                        </w:div>
                        <w:div w:id="1514301901">
                          <w:marLeft w:val="0"/>
                          <w:marRight w:val="0"/>
                          <w:marTop w:val="0"/>
                          <w:marBottom w:val="0"/>
                          <w:divBdr>
                            <w:top w:val="none" w:sz="0" w:space="0" w:color="auto"/>
                            <w:left w:val="none" w:sz="0" w:space="0" w:color="auto"/>
                            <w:bottom w:val="none" w:sz="0" w:space="0" w:color="auto"/>
                            <w:right w:val="none" w:sz="0" w:space="0" w:color="auto"/>
                          </w:divBdr>
                          <w:divsChild>
                            <w:div w:id="996616370">
                              <w:marLeft w:val="0"/>
                              <w:marRight w:val="0"/>
                              <w:marTop w:val="0"/>
                              <w:marBottom w:val="0"/>
                              <w:divBdr>
                                <w:top w:val="none" w:sz="0" w:space="0" w:color="auto"/>
                                <w:left w:val="none" w:sz="0" w:space="0" w:color="auto"/>
                                <w:bottom w:val="none" w:sz="0" w:space="0" w:color="auto"/>
                                <w:right w:val="none" w:sz="0" w:space="0" w:color="auto"/>
                              </w:divBdr>
                              <w:divsChild>
                                <w:div w:id="1509905762">
                                  <w:marLeft w:val="375"/>
                                  <w:marRight w:val="120"/>
                                  <w:marTop w:val="0"/>
                                  <w:marBottom w:val="300"/>
                                  <w:divBdr>
                                    <w:top w:val="none" w:sz="0" w:space="0" w:color="auto"/>
                                    <w:left w:val="none" w:sz="0" w:space="0" w:color="auto"/>
                                    <w:bottom w:val="none" w:sz="0" w:space="0" w:color="auto"/>
                                    <w:right w:val="none" w:sz="0" w:space="0" w:color="auto"/>
                                  </w:divBdr>
                                  <w:divsChild>
                                    <w:div w:id="492256446">
                                      <w:marLeft w:val="0"/>
                                      <w:marRight w:val="0"/>
                                      <w:marTop w:val="0"/>
                                      <w:marBottom w:val="0"/>
                                      <w:divBdr>
                                        <w:top w:val="none" w:sz="0" w:space="0" w:color="auto"/>
                                        <w:left w:val="none" w:sz="0" w:space="0" w:color="auto"/>
                                        <w:bottom w:val="none" w:sz="0" w:space="0" w:color="auto"/>
                                        <w:right w:val="none" w:sz="0" w:space="0" w:color="auto"/>
                                      </w:divBdr>
                                      <w:divsChild>
                                        <w:div w:id="14387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437291">
      <w:bodyDiv w:val="1"/>
      <w:marLeft w:val="0"/>
      <w:marRight w:val="0"/>
      <w:marTop w:val="0"/>
      <w:marBottom w:val="0"/>
      <w:divBdr>
        <w:top w:val="none" w:sz="0" w:space="0" w:color="auto"/>
        <w:left w:val="none" w:sz="0" w:space="0" w:color="auto"/>
        <w:bottom w:val="none" w:sz="0" w:space="0" w:color="auto"/>
        <w:right w:val="none" w:sz="0" w:space="0" w:color="auto"/>
      </w:divBdr>
    </w:div>
    <w:div w:id="1526406168">
      <w:bodyDiv w:val="1"/>
      <w:marLeft w:val="0"/>
      <w:marRight w:val="0"/>
      <w:marTop w:val="0"/>
      <w:marBottom w:val="0"/>
      <w:divBdr>
        <w:top w:val="none" w:sz="0" w:space="0" w:color="auto"/>
        <w:left w:val="none" w:sz="0" w:space="0" w:color="auto"/>
        <w:bottom w:val="none" w:sz="0" w:space="0" w:color="auto"/>
        <w:right w:val="none" w:sz="0" w:space="0" w:color="auto"/>
      </w:divBdr>
    </w:div>
    <w:div w:id="1559432829">
      <w:bodyDiv w:val="1"/>
      <w:marLeft w:val="0"/>
      <w:marRight w:val="0"/>
      <w:marTop w:val="0"/>
      <w:marBottom w:val="0"/>
      <w:divBdr>
        <w:top w:val="none" w:sz="0" w:space="0" w:color="auto"/>
        <w:left w:val="none" w:sz="0" w:space="0" w:color="auto"/>
        <w:bottom w:val="none" w:sz="0" w:space="0" w:color="auto"/>
        <w:right w:val="none" w:sz="0" w:space="0" w:color="auto"/>
      </w:divBdr>
    </w:div>
    <w:div w:id="1563830107">
      <w:bodyDiv w:val="1"/>
      <w:marLeft w:val="0"/>
      <w:marRight w:val="0"/>
      <w:marTop w:val="0"/>
      <w:marBottom w:val="0"/>
      <w:divBdr>
        <w:top w:val="none" w:sz="0" w:space="0" w:color="auto"/>
        <w:left w:val="none" w:sz="0" w:space="0" w:color="auto"/>
        <w:bottom w:val="none" w:sz="0" w:space="0" w:color="auto"/>
        <w:right w:val="none" w:sz="0" w:space="0" w:color="auto"/>
      </w:divBdr>
    </w:div>
    <w:div w:id="1705251577">
      <w:bodyDiv w:val="1"/>
      <w:marLeft w:val="0"/>
      <w:marRight w:val="0"/>
      <w:marTop w:val="0"/>
      <w:marBottom w:val="0"/>
      <w:divBdr>
        <w:top w:val="none" w:sz="0" w:space="0" w:color="auto"/>
        <w:left w:val="none" w:sz="0" w:space="0" w:color="auto"/>
        <w:bottom w:val="none" w:sz="0" w:space="0" w:color="auto"/>
        <w:right w:val="none" w:sz="0" w:space="0" w:color="auto"/>
      </w:divBdr>
    </w:div>
    <w:div w:id="1731882393">
      <w:bodyDiv w:val="1"/>
      <w:marLeft w:val="0"/>
      <w:marRight w:val="0"/>
      <w:marTop w:val="0"/>
      <w:marBottom w:val="0"/>
      <w:divBdr>
        <w:top w:val="none" w:sz="0" w:space="0" w:color="auto"/>
        <w:left w:val="none" w:sz="0" w:space="0" w:color="auto"/>
        <w:bottom w:val="none" w:sz="0" w:space="0" w:color="auto"/>
        <w:right w:val="none" w:sz="0" w:space="0" w:color="auto"/>
      </w:divBdr>
    </w:div>
    <w:div w:id="1804151472">
      <w:bodyDiv w:val="1"/>
      <w:marLeft w:val="0"/>
      <w:marRight w:val="0"/>
      <w:marTop w:val="0"/>
      <w:marBottom w:val="0"/>
      <w:divBdr>
        <w:top w:val="none" w:sz="0" w:space="0" w:color="auto"/>
        <w:left w:val="none" w:sz="0" w:space="0" w:color="auto"/>
        <w:bottom w:val="none" w:sz="0" w:space="0" w:color="auto"/>
        <w:right w:val="none" w:sz="0" w:space="0" w:color="auto"/>
      </w:divBdr>
    </w:div>
    <w:div w:id="1887643463">
      <w:bodyDiv w:val="1"/>
      <w:marLeft w:val="0"/>
      <w:marRight w:val="0"/>
      <w:marTop w:val="0"/>
      <w:marBottom w:val="0"/>
      <w:divBdr>
        <w:top w:val="none" w:sz="0" w:space="0" w:color="auto"/>
        <w:left w:val="none" w:sz="0" w:space="0" w:color="auto"/>
        <w:bottom w:val="none" w:sz="0" w:space="0" w:color="auto"/>
        <w:right w:val="none" w:sz="0" w:space="0" w:color="auto"/>
      </w:divBdr>
    </w:div>
    <w:div w:id="1890066369">
      <w:bodyDiv w:val="1"/>
      <w:marLeft w:val="0"/>
      <w:marRight w:val="0"/>
      <w:marTop w:val="0"/>
      <w:marBottom w:val="0"/>
      <w:divBdr>
        <w:top w:val="none" w:sz="0" w:space="0" w:color="auto"/>
        <w:left w:val="none" w:sz="0" w:space="0" w:color="auto"/>
        <w:bottom w:val="none" w:sz="0" w:space="0" w:color="auto"/>
        <w:right w:val="none" w:sz="0" w:space="0" w:color="auto"/>
      </w:divBdr>
    </w:div>
    <w:div w:id="1945575463">
      <w:bodyDiv w:val="1"/>
      <w:marLeft w:val="0"/>
      <w:marRight w:val="0"/>
      <w:marTop w:val="0"/>
      <w:marBottom w:val="0"/>
      <w:divBdr>
        <w:top w:val="none" w:sz="0" w:space="0" w:color="auto"/>
        <w:left w:val="none" w:sz="0" w:space="0" w:color="auto"/>
        <w:bottom w:val="none" w:sz="0" w:space="0" w:color="auto"/>
        <w:right w:val="none" w:sz="0" w:space="0" w:color="auto"/>
      </w:divBdr>
    </w:div>
    <w:div w:id="196693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www.cme.arizona.edu" TargetMode="External"/><Relationship Id="rId2" Type="http://schemas.openxmlformats.org/officeDocument/2006/relationships/hyperlink" Target="mailto:uofacme@arizona.edu" TargetMode="External"/><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702</Words>
  <Characters>4392</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Pascavis</dc:creator>
  <cp:keywords/>
  <dc:description/>
  <cp:lastModifiedBy>Rowe, Melissa A - (mbosco)</cp:lastModifiedBy>
  <cp:revision>13</cp:revision>
  <cp:lastPrinted>2024-03-07T22:41:00Z</cp:lastPrinted>
  <dcterms:created xsi:type="dcterms:W3CDTF">2024-02-16T18:22:00Z</dcterms:created>
  <dcterms:modified xsi:type="dcterms:W3CDTF">2024-03-29T18:44:00Z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c05167788435f658bbe676f101b035edebcc682a8fa7ce9c3089dfa2a43348f5</vt:lpwstr>
  </property>
</Properties>
</file>